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364" w:rsidRDefault="00446364" w:rsidP="008910FB"/>
    <w:p w:rsidR="002F3E4F" w:rsidRPr="00F03242" w:rsidRDefault="00F03242" w:rsidP="008910FB">
      <w:pPr>
        <w:jc w:val="center"/>
        <w:rPr>
          <w:rFonts w:ascii="Arial" w:hAnsi="Arial" w:cs="Arial"/>
          <w:b/>
          <w:sz w:val="28"/>
          <w:szCs w:val="28"/>
        </w:rPr>
      </w:pPr>
      <w:r w:rsidRPr="00F03242">
        <w:rPr>
          <w:rFonts w:ascii="Arial" w:hAnsi="Arial" w:cs="Arial"/>
          <w:b/>
          <w:sz w:val="28"/>
          <w:szCs w:val="28"/>
        </w:rPr>
        <w:t>Kompetencja innowacyjności,</w:t>
      </w:r>
      <w:r w:rsidR="002617A7">
        <w:rPr>
          <w:rStyle w:val="Odwoanieprzypisudolnego"/>
          <w:rFonts w:ascii="Arial" w:hAnsi="Arial" w:cs="Arial"/>
          <w:b/>
          <w:sz w:val="28"/>
          <w:szCs w:val="28"/>
        </w:rPr>
        <w:footnoteReference w:id="2"/>
      </w:r>
      <w:r w:rsidRPr="00F03242">
        <w:rPr>
          <w:rFonts w:ascii="Arial" w:hAnsi="Arial" w:cs="Arial"/>
          <w:b/>
          <w:sz w:val="28"/>
          <w:szCs w:val="28"/>
        </w:rPr>
        <w:t xml:space="preserve"> kreatywności i pracy zespołowej</w:t>
      </w:r>
    </w:p>
    <w:p w:rsidR="00F03242" w:rsidRDefault="00F03242" w:rsidP="008910FB">
      <w:pPr>
        <w:pStyle w:val="Heading3"/>
        <w:spacing w:before="1"/>
        <w:ind w:left="0"/>
      </w:pPr>
      <w:r>
        <w:t>Kreatywność</w:t>
      </w:r>
    </w:p>
    <w:p w:rsidR="00F03242" w:rsidRDefault="00F03242" w:rsidP="008910FB">
      <w:pPr>
        <w:pStyle w:val="Tekstpodstawowy"/>
        <w:spacing w:before="5"/>
        <w:rPr>
          <w:b/>
        </w:rPr>
      </w:pPr>
    </w:p>
    <w:p w:rsidR="00F03242" w:rsidRDefault="00F03242" w:rsidP="008910FB">
      <w:pPr>
        <w:pStyle w:val="Tekstpodstawowy"/>
        <w:spacing w:before="1"/>
      </w:pPr>
      <w:r>
        <w:t>Określa ona pewien sposób myślenia i działania. Jaki – oto jest pytanie?</w:t>
      </w:r>
    </w:p>
    <w:p w:rsidR="00F03242" w:rsidRDefault="00F03242" w:rsidP="008910FB">
      <w:pPr>
        <w:pStyle w:val="Tekstpodstawowy"/>
        <w:spacing w:before="139" w:line="360" w:lineRule="auto"/>
      </w:pPr>
      <w:r>
        <w:t>Z pewnością oryginalny, niezbyt powszechny, nie zawsze prowadzący do sukcesu, będący odzwierciedleniem poszukiwania zarówno w obszarze dywagacji i działań humanistycznych, jak i technicznych.</w:t>
      </w:r>
    </w:p>
    <w:p w:rsidR="00F03242" w:rsidRDefault="00F03242" w:rsidP="008910FB">
      <w:pPr>
        <w:pStyle w:val="Tekstpodstawowy"/>
        <w:spacing w:before="92" w:line="360" w:lineRule="auto"/>
      </w:pPr>
      <w:r>
        <w:t xml:space="preserve">Myślenie kreatywne jest warunkiem niezbędnym dla wdrażania innowacji, czyli zagospodarowywania nieodkrytych jeszcze, nowych przestrzeni rzeczywistości. Kształcenie w szkole takich kompetencji kluczowych jak: kompetencje społeczne i obywatelskie, inicjatywności i przedsiębiorczości, świadomości i ekspresji kulturalnej, ma pozwolić ludziom odnaleźć się tu i teraz, a także w przyszłości, w warunkach, których dziś jeszcze nie znamy. </w:t>
      </w:r>
      <w:r>
        <w:br/>
        <w:t>To opracowanie przedstawia wiele przykładów do wykorzystania w praktyce zewnętrznego wspomagania, aby pokazać różnorodne sposoby kształtujące postawy kreatywności i innowacyjności oraz doskonalenia pracy zespołowej, a w jej ramach otwartej i efektywnej komunikacji.</w:t>
      </w:r>
    </w:p>
    <w:p w:rsidR="00F03242" w:rsidRDefault="00F03242" w:rsidP="008910FB">
      <w:pPr>
        <w:pStyle w:val="Tekstpodstawowy"/>
        <w:spacing w:before="120" w:line="360" w:lineRule="auto"/>
      </w:pPr>
      <w:r>
        <w:t>Kreatywność jest zdolnością człowieka do tworzenia wytworów nowych i wartościowych, tzn. cenniejszych pod jakimś względem od tego, co było do tej pory</w:t>
      </w:r>
      <w:r>
        <w:rPr>
          <w:vertAlign w:val="superscript"/>
        </w:rPr>
        <w:t>2</w:t>
      </w:r>
      <w:r>
        <w:t>.</w:t>
      </w:r>
    </w:p>
    <w:p w:rsidR="00F03242" w:rsidRDefault="00F03242" w:rsidP="008910FB">
      <w:pPr>
        <w:pStyle w:val="Tekstpodstawowy"/>
        <w:spacing w:before="120"/>
      </w:pPr>
      <w:r>
        <w:t>Kreatywność charakteryzuje się:</w:t>
      </w:r>
    </w:p>
    <w:p w:rsidR="00F03242" w:rsidRPr="002617A7" w:rsidRDefault="00F03242" w:rsidP="008910FB">
      <w:pPr>
        <w:pStyle w:val="Tekstpodstawowy"/>
        <w:spacing w:before="4"/>
        <w:rPr>
          <w:sz w:val="22"/>
        </w:rPr>
      </w:pPr>
    </w:p>
    <w:p w:rsidR="00F03242" w:rsidRPr="002617A7" w:rsidRDefault="00F03242" w:rsidP="008910FB">
      <w:pPr>
        <w:pStyle w:val="Akapitzlist"/>
        <w:widowControl w:val="0"/>
        <w:numPr>
          <w:ilvl w:val="1"/>
          <w:numId w:val="2"/>
        </w:numPr>
        <w:tabs>
          <w:tab w:val="left" w:pos="1118"/>
          <w:tab w:val="left" w:pos="1119"/>
        </w:tabs>
        <w:autoSpaceDE w:val="0"/>
        <w:autoSpaceDN w:val="0"/>
        <w:spacing w:before="1" w:after="0" w:line="240" w:lineRule="auto"/>
        <w:ind w:left="0" w:firstLine="0"/>
        <w:contextualSpacing w:val="0"/>
        <w:rPr>
          <w:rFonts w:ascii="Arial" w:hAnsi="Arial" w:cs="Arial"/>
          <w:sz w:val="24"/>
        </w:rPr>
      </w:pPr>
      <w:r w:rsidRPr="002617A7">
        <w:rPr>
          <w:rFonts w:ascii="Arial" w:hAnsi="Arial" w:cs="Arial"/>
          <w:sz w:val="24"/>
        </w:rPr>
        <w:t>otwartością na nowe</w:t>
      </w:r>
      <w:r w:rsidRPr="002617A7">
        <w:rPr>
          <w:rFonts w:ascii="Arial" w:hAnsi="Arial" w:cs="Arial"/>
          <w:spacing w:val="-3"/>
          <w:sz w:val="24"/>
        </w:rPr>
        <w:t xml:space="preserve"> </w:t>
      </w:r>
      <w:r w:rsidRPr="002617A7">
        <w:rPr>
          <w:rFonts w:ascii="Arial" w:hAnsi="Arial" w:cs="Arial"/>
          <w:sz w:val="24"/>
        </w:rPr>
        <w:t>doświadczenia;</w:t>
      </w:r>
    </w:p>
    <w:p w:rsidR="00F03242" w:rsidRPr="002617A7" w:rsidRDefault="00F03242" w:rsidP="008910FB">
      <w:pPr>
        <w:pStyle w:val="Akapitzlist"/>
        <w:widowControl w:val="0"/>
        <w:numPr>
          <w:ilvl w:val="1"/>
          <w:numId w:val="2"/>
        </w:numPr>
        <w:tabs>
          <w:tab w:val="left" w:pos="1118"/>
          <w:tab w:val="left" w:pos="1119"/>
        </w:tabs>
        <w:autoSpaceDE w:val="0"/>
        <w:autoSpaceDN w:val="0"/>
        <w:spacing w:before="137" w:after="0" w:line="350" w:lineRule="auto"/>
        <w:ind w:left="0" w:firstLine="0"/>
        <w:contextualSpacing w:val="0"/>
        <w:rPr>
          <w:rFonts w:ascii="Arial" w:hAnsi="Arial" w:cs="Arial"/>
          <w:sz w:val="24"/>
        </w:rPr>
      </w:pPr>
      <w:r w:rsidRPr="002617A7">
        <w:rPr>
          <w:rFonts w:ascii="Arial" w:hAnsi="Arial" w:cs="Arial"/>
          <w:sz w:val="24"/>
        </w:rPr>
        <w:t>zdolnością tworzenia nowych (oryginalnych)</w:t>
      </w:r>
      <w:r w:rsidR="002617A7">
        <w:rPr>
          <w:rFonts w:ascii="Arial" w:hAnsi="Arial" w:cs="Arial"/>
          <w:sz w:val="24"/>
        </w:rPr>
        <w:t xml:space="preserve">, wartościowych pomysłów </w:t>
      </w:r>
      <w:r w:rsidR="002617A7">
        <w:rPr>
          <w:rFonts w:ascii="Arial" w:hAnsi="Arial" w:cs="Arial"/>
          <w:sz w:val="24"/>
        </w:rPr>
        <w:br/>
        <w:t xml:space="preserve">                 i roz</w:t>
      </w:r>
      <w:r w:rsidRPr="002617A7">
        <w:rPr>
          <w:rFonts w:ascii="Arial" w:hAnsi="Arial" w:cs="Arial"/>
          <w:sz w:val="24"/>
        </w:rPr>
        <w:t>wiązań;</w:t>
      </w:r>
    </w:p>
    <w:p w:rsidR="00F03242" w:rsidRPr="002617A7" w:rsidRDefault="00F03242" w:rsidP="008910FB">
      <w:pPr>
        <w:pStyle w:val="Akapitzlist"/>
        <w:widowControl w:val="0"/>
        <w:numPr>
          <w:ilvl w:val="1"/>
          <w:numId w:val="2"/>
        </w:numPr>
        <w:tabs>
          <w:tab w:val="left" w:pos="1118"/>
          <w:tab w:val="left" w:pos="1119"/>
        </w:tabs>
        <w:autoSpaceDE w:val="0"/>
        <w:autoSpaceDN w:val="0"/>
        <w:spacing w:before="11" w:after="0" w:line="240" w:lineRule="auto"/>
        <w:ind w:left="0" w:firstLine="0"/>
        <w:contextualSpacing w:val="0"/>
        <w:rPr>
          <w:rFonts w:ascii="Arial" w:hAnsi="Arial" w:cs="Arial"/>
          <w:sz w:val="24"/>
        </w:rPr>
      </w:pPr>
      <w:r w:rsidRPr="002617A7">
        <w:rPr>
          <w:rFonts w:ascii="Arial" w:hAnsi="Arial" w:cs="Arial"/>
          <w:sz w:val="24"/>
        </w:rPr>
        <w:t>ciekawością</w:t>
      </w:r>
      <w:r w:rsidRPr="002617A7">
        <w:rPr>
          <w:rFonts w:ascii="Arial" w:hAnsi="Arial" w:cs="Arial"/>
          <w:spacing w:val="-1"/>
          <w:sz w:val="24"/>
        </w:rPr>
        <w:t xml:space="preserve"> </w:t>
      </w:r>
      <w:r w:rsidRPr="002617A7">
        <w:rPr>
          <w:rFonts w:ascii="Arial" w:hAnsi="Arial" w:cs="Arial"/>
          <w:sz w:val="24"/>
        </w:rPr>
        <w:t>poznawczą;</w:t>
      </w:r>
    </w:p>
    <w:p w:rsidR="00F03242" w:rsidRPr="002617A7" w:rsidRDefault="00F03242" w:rsidP="008910FB">
      <w:pPr>
        <w:pStyle w:val="Akapitzlist"/>
        <w:widowControl w:val="0"/>
        <w:numPr>
          <w:ilvl w:val="1"/>
          <w:numId w:val="2"/>
        </w:numPr>
        <w:tabs>
          <w:tab w:val="left" w:pos="1118"/>
          <w:tab w:val="left" w:pos="1119"/>
        </w:tabs>
        <w:autoSpaceDE w:val="0"/>
        <w:autoSpaceDN w:val="0"/>
        <w:spacing w:before="136" w:after="0" w:line="240" w:lineRule="auto"/>
        <w:ind w:left="0" w:firstLine="0"/>
        <w:contextualSpacing w:val="0"/>
        <w:rPr>
          <w:rFonts w:ascii="Arial" w:hAnsi="Arial" w:cs="Arial"/>
          <w:sz w:val="24"/>
        </w:rPr>
      </w:pPr>
      <w:r w:rsidRPr="002617A7">
        <w:rPr>
          <w:rFonts w:ascii="Arial" w:hAnsi="Arial" w:cs="Arial"/>
          <w:sz w:val="24"/>
        </w:rPr>
        <w:t>gotowością przyjęcia ryzyka poznawczego związanego z czymś nowym.</w:t>
      </w:r>
    </w:p>
    <w:p w:rsidR="00F03242" w:rsidRDefault="00F03242" w:rsidP="008910FB">
      <w:pPr>
        <w:pStyle w:val="Tekstpodstawowy"/>
        <w:spacing w:before="4"/>
        <w:rPr>
          <w:sz w:val="22"/>
        </w:rPr>
      </w:pPr>
    </w:p>
    <w:p w:rsidR="00F03242" w:rsidRPr="002617A7" w:rsidRDefault="00F03242" w:rsidP="008910FB">
      <w:pPr>
        <w:pStyle w:val="Tekstpodstawowy"/>
        <w:spacing w:line="360" w:lineRule="auto"/>
      </w:pPr>
      <w:r>
        <w:t xml:space="preserve">Kreatywność dotyczy zarówno systemu poznawczego, jak i osobowości człowieka. Jest związana z twórczością, ale ma zdecydowanie szersze znaczenie: twórczość </w:t>
      </w:r>
      <w:r>
        <w:lastRenderedPageBreak/>
        <w:t>jest jednym z komponentów kreatywności jako postawy życiowej. Twórczość to za</w:t>
      </w:r>
      <w:r w:rsidRPr="002617A7">
        <w:t>tem styl myślenia, a kreatywność to styl życia. Kreatywność nie musi oznaczać produktywności, tj. być związana z konkretnymi osiągnięciami/wytworami. Niektórzy wskazują na tzw. aktywność potencjalnie kreatywną (twórczą), która ujawnia się</w:t>
      </w:r>
    </w:p>
    <w:p w:rsidR="00F03242" w:rsidRPr="002617A7" w:rsidRDefault="00F03242" w:rsidP="008910FB">
      <w:pPr>
        <w:pStyle w:val="Tekstpodstawowy"/>
        <w:spacing w:line="360" w:lineRule="auto"/>
      </w:pPr>
      <w:r w:rsidRPr="002617A7">
        <w:t>w sposobie myślenia, rozwiązywania problemów, zadawania pytań, dyskutowania. Taki egalitarny model dotyczy również postaw uczniów.</w:t>
      </w:r>
    </w:p>
    <w:p w:rsidR="00F03242" w:rsidRPr="002617A7" w:rsidRDefault="00F03242" w:rsidP="008910FB">
      <w:pPr>
        <w:pStyle w:val="Tekstpodstawowy"/>
        <w:spacing w:before="121"/>
      </w:pPr>
      <w:r w:rsidRPr="002617A7">
        <w:t>Na kreatywność składają się: wiedza, umiejętności i postawy.</w:t>
      </w:r>
    </w:p>
    <w:p w:rsidR="00F03242" w:rsidRPr="002617A7" w:rsidRDefault="00F03242" w:rsidP="008910FB">
      <w:pPr>
        <w:pStyle w:val="Tekstpodstawowy"/>
        <w:spacing w:before="4"/>
        <w:rPr>
          <w:sz w:val="22"/>
        </w:rPr>
      </w:pPr>
    </w:p>
    <w:p w:rsidR="00F03242" w:rsidRPr="002617A7" w:rsidRDefault="00F03242" w:rsidP="008910FB">
      <w:pPr>
        <w:pStyle w:val="Heading5"/>
        <w:ind w:left="0"/>
      </w:pPr>
      <w:r w:rsidRPr="002617A7">
        <w:t>Wiedza:</w:t>
      </w:r>
    </w:p>
    <w:p w:rsidR="00F03242" w:rsidRPr="002617A7" w:rsidRDefault="00F03242" w:rsidP="008910FB">
      <w:pPr>
        <w:pStyle w:val="Tekstpodstawowy"/>
        <w:spacing w:before="6"/>
        <w:rPr>
          <w:b/>
          <w:sz w:val="22"/>
        </w:rPr>
      </w:pPr>
    </w:p>
    <w:p w:rsidR="00F03242" w:rsidRPr="002617A7" w:rsidRDefault="00F03242" w:rsidP="008910FB">
      <w:pPr>
        <w:pStyle w:val="Akapitzlist"/>
        <w:widowControl w:val="0"/>
        <w:numPr>
          <w:ilvl w:val="1"/>
          <w:numId w:val="2"/>
        </w:numPr>
        <w:tabs>
          <w:tab w:val="left" w:pos="1118"/>
          <w:tab w:val="left" w:pos="1119"/>
        </w:tabs>
        <w:autoSpaceDE w:val="0"/>
        <w:autoSpaceDN w:val="0"/>
        <w:spacing w:before="1" w:after="0" w:line="240" w:lineRule="auto"/>
        <w:ind w:left="0" w:firstLine="0"/>
        <w:contextualSpacing w:val="0"/>
        <w:rPr>
          <w:rFonts w:ascii="Arial" w:hAnsi="Arial" w:cs="Arial"/>
          <w:sz w:val="24"/>
        </w:rPr>
      </w:pPr>
      <w:r w:rsidRPr="002617A7">
        <w:rPr>
          <w:rFonts w:ascii="Arial" w:hAnsi="Arial" w:cs="Arial"/>
          <w:sz w:val="24"/>
        </w:rPr>
        <w:t>świadomość znaczenia postawy kreatywnej w obliczu życiowych</w:t>
      </w:r>
      <w:r w:rsidRPr="002617A7">
        <w:rPr>
          <w:rFonts w:ascii="Arial" w:hAnsi="Arial" w:cs="Arial"/>
          <w:spacing w:val="-1"/>
          <w:sz w:val="24"/>
        </w:rPr>
        <w:t xml:space="preserve"> </w:t>
      </w:r>
      <w:r w:rsidRPr="002617A7">
        <w:rPr>
          <w:rFonts w:ascii="Arial" w:hAnsi="Arial" w:cs="Arial"/>
          <w:sz w:val="24"/>
        </w:rPr>
        <w:t>wyzwań;</w:t>
      </w:r>
    </w:p>
    <w:p w:rsidR="00F03242" w:rsidRPr="002617A7" w:rsidRDefault="00F03242" w:rsidP="008910FB">
      <w:pPr>
        <w:pStyle w:val="Akapitzlist"/>
        <w:widowControl w:val="0"/>
        <w:numPr>
          <w:ilvl w:val="1"/>
          <w:numId w:val="2"/>
        </w:numPr>
        <w:tabs>
          <w:tab w:val="left" w:pos="1118"/>
          <w:tab w:val="left" w:pos="1119"/>
        </w:tabs>
        <w:autoSpaceDE w:val="0"/>
        <w:autoSpaceDN w:val="0"/>
        <w:spacing w:before="135" w:after="0" w:line="240" w:lineRule="auto"/>
        <w:ind w:left="0" w:firstLine="0"/>
        <w:contextualSpacing w:val="0"/>
        <w:rPr>
          <w:rFonts w:ascii="Arial" w:hAnsi="Arial" w:cs="Arial"/>
          <w:sz w:val="24"/>
        </w:rPr>
      </w:pPr>
      <w:r w:rsidRPr="002617A7">
        <w:rPr>
          <w:rFonts w:ascii="Arial" w:hAnsi="Arial" w:cs="Arial"/>
          <w:sz w:val="24"/>
        </w:rPr>
        <w:t>znajomość elementów wyróżniających postawę</w:t>
      </w:r>
      <w:r w:rsidRPr="002617A7">
        <w:rPr>
          <w:rFonts w:ascii="Arial" w:hAnsi="Arial" w:cs="Arial"/>
          <w:spacing w:val="-3"/>
          <w:sz w:val="24"/>
        </w:rPr>
        <w:t xml:space="preserve"> </w:t>
      </w:r>
      <w:r w:rsidRPr="002617A7">
        <w:rPr>
          <w:rFonts w:ascii="Arial" w:hAnsi="Arial" w:cs="Arial"/>
          <w:sz w:val="24"/>
        </w:rPr>
        <w:t>kreatywną;</w:t>
      </w:r>
    </w:p>
    <w:p w:rsidR="00F03242" w:rsidRPr="002617A7" w:rsidRDefault="00F03242" w:rsidP="008910FB">
      <w:pPr>
        <w:pStyle w:val="Akapitzlist"/>
        <w:widowControl w:val="0"/>
        <w:numPr>
          <w:ilvl w:val="1"/>
          <w:numId w:val="2"/>
        </w:numPr>
        <w:tabs>
          <w:tab w:val="left" w:pos="1118"/>
          <w:tab w:val="left" w:pos="1119"/>
        </w:tabs>
        <w:autoSpaceDE w:val="0"/>
        <w:autoSpaceDN w:val="0"/>
        <w:spacing w:before="136" w:after="0" w:line="240" w:lineRule="auto"/>
        <w:ind w:left="0" w:firstLine="0"/>
        <w:contextualSpacing w:val="0"/>
        <w:rPr>
          <w:rFonts w:ascii="Arial" w:hAnsi="Arial" w:cs="Arial"/>
          <w:sz w:val="24"/>
        </w:rPr>
      </w:pPr>
      <w:r w:rsidRPr="002617A7">
        <w:rPr>
          <w:rFonts w:ascii="Arial" w:hAnsi="Arial" w:cs="Arial"/>
          <w:sz w:val="24"/>
        </w:rPr>
        <w:t>znajomość czynników stymulujących i ograniczających</w:t>
      </w:r>
      <w:r w:rsidRPr="002617A7">
        <w:rPr>
          <w:rFonts w:ascii="Arial" w:hAnsi="Arial" w:cs="Arial"/>
          <w:spacing w:val="-5"/>
          <w:sz w:val="24"/>
        </w:rPr>
        <w:t xml:space="preserve"> </w:t>
      </w:r>
      <w:r w:rsidRPr="002617A7">
        <w:rPr>
          <w:rFonts w:ascii="Arial" w:hAnsi="Arial" w:cs="Arial"/>
          <w:sz w:val="24"/>
        </w:rPr>
        <w:t>kreatywność;</w:t>
      </w:r>
    </w:p>
    <w:p w:rsidR="00F03242" w:rsidRPr="002617A7" w:rsidRDefault="00F03242" w:rsidP="008910FB">
      <w:pPr>
        <w:pStyle w:val="Akapitzlist"/>
        <w:widowControl w:val="0"/>
        <w:numPr>
          <w:ilvl w:val="1"/>
          <w:numId w:val="2"/>
        </w:numPr>
        <w:tabs>
          <w:tab w:val="left" w:pos="1118"/>
          <w:tab w:val="left" w:pos="1119"/>
        </w:tabs>
        <w:autoSpaceDE w:val="0"/>
        <w:autoSpaceDN w:val="0"/>
        <w:spacing w:before="135" w:after="0" w:line="350" w:lineRule="auto"/>
        <w:ind w:left="0" w:firstLine="0"/>
        <w:contextualSpacing w:val="0"/>
        <w:rPr>
          <w:rFonts w:ascii="Arial" w:hAnsi="Arial" w:cs="Arial"/>
          <w:sz w:val="24"/>
        </w:rPr>
      </w:pPr>
      <w:r w:rsidRPr="002617A7">
        <w:rPr>
          <w:rFonts w:ascii="Arial" w:hAnsi="Arial" w:cs="Arial"/>
          <w:sz w:val="24"/>
        </w:rPr>
        <w:t xml:space="preserve">znajomość metod i technik ukierunkowanych na rozwijanie indywidualnej </w:t>
      </w:r>
      <w:r w:rsidR="002617A7">
        <w:rPr>
          <w:rFonts w:ascii="Arial" w:hAnsi="Arial" w:cs="Arial"/>
          <w:sz w:val="24"/>
        </w:rPr>
        <w:br/>
        <w:t xml:space="preserve">                 </w:t>
      </w:r>
      <w:r w:rsidRPr="002617A7">
        <w:rPr>
          <w:rFonts w:ascii="Arial" w:hAnsi="Arial" w:cs="Arial"/>
          <w:sz w:val="24"/>
        </w:rPr>
        <w:t>kreatywności;</w:t>
      </w:r>
    </w:p>
    <w:p w:rsidR="00F03242" w:rsidRPr="002617A7" w:rsidRDefault="00F03242" w:rsidP="008910FB">
      <w:pPr>
        <w:pStyle w:val="Akapitzlist"/>
        <w:widowControl w:val="0"/>
        <w:numPr>
          <w:ilvl w:val="1"/>
          <w:numId w:val="2"/>
        </w:numPr>
        <w:tabs>
          <w:tab w:val="left" w:pos="1118"/>
          <w:tab w:val="left" w:pos="1119"/>
        </w:tabs>
        <w:autoSpaceDE w:val="0"/>
        <w:autoSpaceDN w:val="0"/>
        <w:spacing w:before="14" w:after="0" w:line="240" w:lineRule="auto"/>
        <w:ind w:left="0" w:firstLine="0"/>
        <w:contextualSpacing w:val="0"/>
        <w:rPr>
          <w:rFonts w:ascii="Arial" w:hAnsi="Arial" w:cs="Arial"/>
          <w:sz w:val="24"/>
        </w:rPr>
      </w:pPr>
      <w:r w:rsidRPr="002617A7">
        <w:rPr>
          <w:rFonts w:ascii="Arial" w:hAnsi="Arial" w:cs="Arial"/>
          <w:sz w:val="24"/>
        </w:rPr>
        <w:t>wiedza na temat zasad stymulujących procesy twórcze w</w:t>
      </w:r>
      <w:r w:rsidRPr="002617A7">
        <w:rPr>
          <w:rFonts w:ascii="Arial" w:hAnsi="Arial" w:cs="Arial"/>
          <w:spacing w:val="-3"/>
          <w:sz w:val="24"/>
        </w:rPr>
        <w:t xml:space="preserve"> </w:t>
      </w:r>
      <w:r w:rsidRPr="002617A7">
        <w:rPr>
          <w:rFonts w:ascii="Arial" w:hAnsi="Arial" w:cs="Arial"/>
          <w:sz w:val="24"/>
        </w:rPr>
        <w:t>zespole.</w:t>
      </w:r>
    </w:p>
    <w:p w:rsidR="00F03242" w:rsidRPr="002617A7" w:rsidRDefault="00F03242" w:rsidP="008910FB">
      <w:pPr>
        <w:pStyle w:val="Tekstpodstawowy"/>
        <w:spacing w:before="119" w:line="360" w:lineRule="auto"/>
      </w:pPr>
    </w:p>
    <w:p w:rsidR="00DE69EF" w:rsidRPr="002617A7" w:rsidRDefault="00DE69EF" w:rsidP="008910FB">
      <w:pPr>
        <w:pStyle w:val="Heading5"/>
        <w:spacing w:before="92"/>
        <w:ind w:left="0"/>
      </w:pPr>
      <w:r w:rsidRPr="002617A7">
        <w:t>Umiejętności:</w:t>
      </w:r>
    </w:p>
    <w:p w:rsidR="00DE69EF" w:rsidRPr="002617A7" w:rsidRDefault="00DE69EF" w:rsidP="008910FB">
      <w:pPr>
        <w:pStyle w:val="Tekstpodstawowy"/>
        <w:spacing w:before="4"/>
        <w:rPr>
          <w:b/>
          <w:sz w:val="22"/>
        </w:rPr>
      </w:pPr>
    </w:p>
    <w:p w:rsidR="00DE69EF" w:rsidRPr="002617A7" w:rsidRDefault="00DE69EF" w:rsidP="008910FB">
      <w:pPr>
        <w:pStyle w:val="Akapitzlist"/>
        <w:widowControl w:val="0"/>
        <w:numPr>
          <w:ilvl w:val="1"/>
          <w:numId w:val="2"/>
        </w:numPr>
        <w:tabs>
          <w:tab w:val="left" w:pos="1118"/>
          <w:tab w:val="left" w:pos="1119"/>
        </w:tabs>
        <w:autoSpaceDE w:val="0"/>
        <w:autoSpaceDN w:val="0"/>
        <w:spacing w:after="0" w:line="240" w:lineRule="auto"/>
        <w:ind w:left="0" w:firstLine="0"/>
        <w:contextualSpacing w:val="0"/>
        <w:rPr>
          <w:rFonts w:ascii="Arial" w:hAnsi="Arial" w:cs="Arial"/>
          <w:sz w:val="24"/>
        </w:rPr>
      </w:pPr>
      <w:r w:rsidRPr="002617A7">
        <w:rPr>
          <w:rFonts w:ascii="Arial" w:hAnsi="Arial" w:cs="Arial"/>
          <w:sz w:val="24"/>
        </w:rPr>
        <w:t>płynność, oryginalność i swoboda</w:t>
      </w:r>
      <w:r w:rsidRPr="002617A7">
        <w:rPr>
          <w:rFonts w:ascii="Arial" w:hAnsi="Arial" w:cs="Arial"/>
          <w:spacing w:val="2"/>
          <w:sz w:val="24"/>
        </w:rPr>
        <w:t xml:space="preserve"> </w:t>
      </w:r>
      <w:r w:rsidRPr="002617A7">
        <w:rPr>
          <w:rFonts w:ascii="Arial" w:hAnsi="Arial" w:cs="Arial"/>
          <w:sz w:val="24"/>
        </w:rPr>
        <w:t>myślenia;</w:t>
      </w:r>
    </w:p>
    <w:p w:rsidR="00DE69EF" w:rsidRPr="002617A7" w:rsidRDefault="00DE69EF" w:rsidP="008910FB">
      <w:pPr>
        <w:pStyle w:val="Akapitzlist"/>
        <w:widowControl w:val="0"/>
        <w:numPr>
          <w:ilvl w:val="1"/>
          <w:numId w:val="2"/>
        </w:numPr>
        <w:tabs>
          <w:tab w:val="left" w:pos="1118"/>
          <w:tab w:val="left" w:pos="1119"/>
        </w:tabs>
        <w:autoSpaceDE w:val="0"/>
        <w:autoSpaceDN w:val="0"/>
        <w:spacing w:before="138" w:after="0" w:line="240" w:lineRule="auto"/>
        <w:ind w:left="0" w:firstLine="0"/>
        <w:contextualSpacing w:val="0"/>
        <w:rPr>
          <w:rFonts w:ascii="Arial" w:hAnsi="Arial" w:cs="Arial"/>
          <w:sz w:val="24"/>
        </w:rPr>
      </w:pPr>
      <w:r w:rsidRPr="002617A7">
        <w:rPr>
          <w:rFonts w:ascii="Arial" w:hAnsi="Arial" w:cs="Arial"/>
          <w:sz w:val="24"/>
        </w:rPr>
        <w:t>umiejętność krytycznej oceny</w:t>
      </w:r>
      <w:r w:rsidRPr="002617A7">
        <w:rPr>
          <w:rFonts w:ascii="Arial" w:hAnsi="Arial" w:cs="Arial"/>
          <w:spacing w:val="-8"/>
          <w:sz w:val="24"/>
        </w:rPr>
        <w:t xml:space="preserve"> </w:t>
      </w:r>
      <w:r w:rsidRPr="002617A7">
        <w:rPr>
          <w:rFonts w:ascii="Arial" w:hAnsi="Arial" w:cs="Arial"/>
          <w:sz w:val="24"/>
        </w:rPr>
        <w:t>pomysłów;</w:t>
      </w:r>
    </w:p>
    <w:p w:rsidR="00DE69EF" w:rsidRPr="002617A7" w:rsidRDefault="00DE69EF" w:rsidP="008910FB">
      <w:pPr>
        <w:pStyle w:val="Akapitzlist"/>
        <w:widowControl w:val="0"/>
        <w:numPr>
          <w:ilvl w:val="1"/>
          <w:numId w:val="2"/>
        </w:numPr>
        <w:tabs>
          <w:tab w:val="left" w:pos="1118"/>
          <w:tab w:val="left" w:pos="1119"/>
        </w:tabs>
        <w:autoSpaceDE w:val="0"/>
        <w:autoSpaceDN w:val="0"/>
        <w:spacing w:before="136" w:after="0" w:line="240" w:lineRule="auto"/>
        <w:ind w:left="0" w:firstLine="0"/>
        <w:contextualSpacing w:val="0"/>
        <w:rPr>
          <w:rFonts w:ascii="Arial" w:hAnsi="Arial" w:cs="Arial"/>
          <w:sz w:val="24"/>
        </w:rPr>
      </w:pPr>
      <w:r w:rsidRPr="002617A7">
        <w:rPr>
          <w:rFonts w:ascii="Arial" w:hAnsi="Arial" w:cs="Arial"/>
          <w:sz w:val="24"/>
        </w:rPr>
        <w:t>sprawność w wykorzystywaniu strategii twórczych w</w:t>
      </w:r>
      <w:r w:rsidRPr="002617A7">
        <w:rPr>
          <w:rFonts w:ascii="Arial" w:hAnsi="Arial" w:cs="Arial"/>
          <w:spacing w:val="-3"/>
          <w:sz w:val="24"/>
        </w:rPr>
        <w:t xml:space="preserve"> </w:t>
      </w:r>
      <w:r w:rsidRPr="002617A7">
        <w:rPr>
          <w:rFonts w:ascii="Arial" w:hAnsi="Arial" w:cs="Arial"/>
          <w:sz w:val="24"/>
        </w:rPr>
        <w:t>praktyce.</w:t>
      </w:r>
    </w:p>
    <w:p w:rsidR="00DE69EF" w:rsidRPr="002617A7" w:rsidRDefault="00DE69EF" w:rsidP="008910FB">
      <w:pPr>
        <w:pStyle w:val="Tekstpodstawowy"/>
        <w:spacing w:before="2"/>
        <w:rPr>
          <w:sz w:val="22"/>
        </w:rPr>
      </w:pPr>
    </w:p>
    <w:p w:rsidR="00DE69EF" w:rsidRPr="002617A7" w:rsidRDefault="00DE69EF" w:rsidP="008910FB">
      <w:pPr>
        <w:pStyle w:val="Heading5"/>
        <w:ind w:left="0"/>
      </w:pPr>
      <w:r w:rsidRPr="002617A7">
        <w:t>Postawy:</w:t>
      </w:r>
    </w:p>
    <w:p w:rsidR="00DE69EF" w:rsidRPr="002617A7" w:rsidRDefault="00DE69EF" w:rsidP="008910FB">
      <w:pPr>
        <w:pStyle w:val="Tekstpodstawowy"/>
        <w:spacing w:before="7"/>
        <w:rPr>
          <w:b/>
          <w:sz w:val="22"/>
        </w:rPr>
      </w:pPr>
    </w:p>
    <w:p w:rsidR="00DE69EF" w:rsidRPr="002617A7" w:rsidRDefault="00DE69EF" w:rsidP="008910FB">
      <w:pPr>
        <w:pStyle w:val="Akapitzlist"/>
        <w:widowControl w:val="0"/>
        <w:numPr>
          <w:ilvl w:val="1"/>
          <w:numId w:val="2"/>
        </w:numPr>
        <w:tabs>
          <w:tab w:val="left" w:pos="1118"/>
          <w:tab w:val="left" w:pos="1119"/>
        </w:tabs>
        <w:autoSpaceDE w:val="0"/>
        <w:autoSpaceDN w:val="0"/>
        <w:spacing w:after="0" w:line="350" w:lineRule="auto"/>
        <w:ind w:left="0" w:firstLine="0"/>
        <w:contextualSpacing w:val="0"/>
        <w:rPr>
          <w:rFonts w:ascii="Arial" w:hAnsi="Arial" w:cs="Arial"/>
          <w:sz w:val="24"/>
        </w:rPr>
      </w:pPr>
      <w:r w:rsidRPr="002617A7">
        <w:rPr>
          <w:rFonts w:ascii="Arial" w:hAnsi="Arial" w:cs="Arial"/>
          <w:sz w:val="24"/>
        </w:rPr>
        <w:t>gotowość ponoszenia ryzyka i przekracza</w:t>
      </w:r>
      <w:r w:rsidR="002617A7">
        <w:rPr>
          <w:rFonts w:ascii="Arial" w:hAnsi="Arial" w:cs="Arial"/>
          <w:sz w:val="24"/>
        </w:rPr>
        <w:t>nia schematów (społecznych,</w:t>
      </w:r>
      <w:r w:rsidR="002617A7">
        <w:rPr>
          <w:rFonts w:ascii="Arial" w:hAnsi="Arial" w:cs="Arial"/>
          <w:sz w:val="24"/>
        </w:rPr>
        <w:br/>
        <w:t xml:space="preserve">                 po</w:t>
      </w:r>
      <w:r w:rsidRPr="002617A7">
        <w:rPr>
          <w:rFonts w:ascii="Arial" w:hAnsi="Arial" w:cs="Arial"/>
          <w:sz w:val="24"/>
        </w:rPr>
        <w:t>znawczych,</w:t>
      </w:r>
      <w:r w:rsidRPr="002617A7">
        <w:rPr>
          <w:rFonts w:ascii="Arial" w:hAnsi="Arial" w:cs="Arial"/>
          <w:spacing w:val="-1"/>
          <w:sz w:val="24"/>
        </w:rPr>
        <w:t xml:space="preserve"> </w:t>
      </w:r>
      <w:r w:rsidRPr="002617A7">
        <w:rPr>
          <w:rFonts w:ascii="Arial" w:hAnsi="Arial" w:cs="Arial"/>
          <w:sz w:val="24"/>
        </w:rPr>
        <w:t>myślowych);</w:t>
      </w:r>
    </w:p>
    <w:p w:rsidR="00DE69EF" w:rsidRPr="002617A7" w:rsidRDefault="00DE69EF" w:rsidP="008910FB">
      <w:pPr>
        <w:pStyle w:val="Akapitzlist"/>
        <w:widowControl w:val="0"/>
        <w:numPr>
          <w:ilvl w:val="1"/>
          <w:numId w:val="2"/>
        </w:numPr>
        <w:tabs>
          <w:tab w:val="left" w:pos="1118"/>
          <w:tab w:val="left" w:pos="1119"/>
        </w:tabs>
        <w:autoSpaceDE w:val="0"/>
        <w:autoSpaceDN w:val="0"/>
        <w:spacing w:before="10" w:after="0" w:line="240" w:lineRule="auto"/>
        <w:ind w:left="0" w:firstLine="0"/>
        <w:contextualSpacing w:val="0"/>
        <w:rPr>
          <w:rFonts w:ascii="Arial" w:hAnsi="Arial" w:cs="Arial"/>
          <w:sz w:val="24"/>
        </w:rPr>
      </w:pPr>
      <w:r w:rsidRPr="002617A7">
        <w:rPr>
          <w:rFonts w:ascii="Arial" w:hAnsi="Arial" w:cs="Arial"/>
          <w:sz w:val="24"/>
        </w:rPr>
        <w:t>otwartość na nowe</w:t>
      </w:r>
      <w:r w:rsidRPr="002617A7">
        <w:rPr>
          <w:rFonts w:ascii="Arial" w:hAnsi="Arial" w:cs="Arial"/>
          <w:spacing w:val="-3"/>
          <w:sz w:val="24"/>
        </w:rPr>
        <w:t xml:space="preserve"> </w:t>
      </w:r>
      <w:r w:rsidRPr="002617A7">
        <w:rPr>
          <w:rFonts w:ascii="Arial" w:hAnsi="Arial" w:cs="Arial"/>
          <w:sz w:val="24"/>
        </w:rPr>
        <w:t>problemy;</w:t>
      </w:r>
    </w:p>
    <w:p w:rsidR="00DE69EF" w:rsidRPr="002617A7" w:rsidRDefault="00DE69EF" w:rsidP="008910FB">
      <w:pPr>
        <w:pStyle w:val="Akapitzlist"/>
        <w:widowControl w:val="0"/>
        <w:numPr>
          <w:ilvl w:val="1"/>
          <w:numId w:val="2"/>
        </w:numPr>
        <w:tabs>
          <w:tab w:val="left" w:pos="1118"/>
          <w:tab w:val="left" w:pos="1119"/>
        </w:tabs>
        <w:autoSpaceDE w:val="0"/>
        <w:autoSpaceDN w:val="0"/>
        <w:spacing w:before="136" w:after="0" w:line="240" w:lineRule="auto"/>
        <w:ind w:left="0" w:firstLine="0"/>
        <w:contextualSpacing w:val="0"/>
        <w:rPr>
          <w:rFonts w:ascii="Arial" w:hAnsi="Arial" w:cs="Arial"/>
          <w:sz w:val="24"/>
        </w:rPr>
      </w:pPr>
      <w:r w:rsidRPr="002617A7">
        <w:rPr>
          <w:rFonts w:ascii="Arial" w:hAnsi="Arial" w:cs="Arial"/>
          <w:sz w:val="24"/>
        </w:rPr>
        <w:t>gotowość do uczenia się</w:t>
      </w:r>
      <w:r w:rsidRPr="002617A7">
        <w:rPr>
          <w:rFonts w:ascii="Arial" w:hAnsi="Arial" w:cs="Arial"/>
          <w:spacing w:val="-2"/>
          <w:sz w:val="24"/>
        </w:rPr>
        <w:t xml:space="preserve"> </w:t>
      </w:r>
      <w:r w:rsidRPr="002617A7">
        <w:rPr>
          <w:rFonts w:ascii="Arial" w:hAnsi="Arial" w:cs="Arial"/>
          <w:sz w:val="24"/>
        </w:rPr>
        <w:t>interdyscyplinarnego;</w:t>
      </w:r>
    </w:p>
    <w:p w:rsidR="00DE69EF" w:rsidRPr="002617A7" w:rsidRDefault="00DE69EF" w:rsidP="008910FB">
      <w:pPr>
        <w:pStyle w:val="Akapitzlist"/>
        <w:widowControl w:val="0"/>
        <w:numPr>
          <w:ilvl w:val="1"/>
          <w:numId w:val="2"/>
        </w:numPr>
        <w:tabs>
          <w:tab w:val="left" w:pos="1118"/>
          <w:tab w:val="left" w:pos="1119"/>
        </w:tabs>
        <w:autoSpaceDE w:val="0"/>
        <w:autoSpaceDN w:val="0"/>
        <w:spacing w:before="138" w:after="0" w:line="350" w:lineRule="auto"/>
        <w:ind w:left="0" w:firstLine="0"/>
        <w:contextualSpacing w:val="0"/>
        <w:rPr>
          <w:rFonts w:ascii="Arial" w:hAnsi="Arial" w:cs="Arial"/>
          <w:sz w:val="24"/>
        </w:rPr>
      </w:pPr>
      <w:r w:rsidRPr="002617A7">
        <w:rPr>
          <w:rFonts w:ascii="Arial" w:hAnsi="Arial" w:cs="Arial"/>
          <w:sz w:val="24"/>
        </w:rPr>
        <w:t>odporność na krytykę zewnętrzną i gotow</w:t>
      </w:r>
      <w:r w:rsidR="002617A7">
        <w:rPr>
          <w:rFonts w:ascii="Arial" w:hAnsi="Arial" w:cs="Arial"/>
          <w:sz w:val="24"/>
        </w:rPr>
        <w:t xml:space="preserve">ość do konstruktywnego </w:t>
      </w:r>
      <w:r w:rsidR="002617A7">
        <w:rPr>
          <w:rFonts w:ascii="Arial" w:hAnsi="Arial" w:cs="Arial"/>
          <w:sz w:val="24"/>
        </w:rPr>
        <w:br/>
        <w:t xml:space="preserve">                 wykorzy</w:t>
      </w:r>
      <w:r w:rsidRPr="002617A7">
        <w:rPr>
          <w:rFonts w:ascii="Arial" w:hAnsi="Arial" w:cs="Arial"/>
          <w:sz w:val="24"/>
        </w:rPr>
        <w:t>stywania informacji zwrotnych napływających z</w:t>
      </w:r>
      <w:r w:rsidRPr="002617A7">
        <w:rPr>
          <w:rFonts w:ascii="Arial" w:hAnsi="Arial" w:cs="Arial"/>
          <w:spacing w:val="-7"/>
          <w:sz w:val="24"/>
        </w:rPr>
        <w:t xml:space="preserve"> </w:t>
      </w:r>
      <w:r w:rsidRPr="002617A7">
        <w:rPr>
          <w:rFonts w:ascii="Arial" w:hAnsi="Arial" w:cs="Arial"/>
          <w:sz w:val="24"/>
        </w:rPr>
        <w:t>otoczenia.</w:t>
      </w:r>
    </w:p>
    <w:p w:rsidR="00DE69EF" w:rsidRDefault="00DE69EF" w:rsidP="008910FB">
      <w:pPr>
        <w:pStyle w:val="Tekstpodstawowy"/>
        <w:spacing w:before="6"/>
        <w:rPr>
          <w:sz w:val="21"/>
        </w:rPr>
      </w:pPr>
    </w:p>
    <w:p w:rsidR="00DE69EF" w:rsidRDefault="00DE69EF" w:rsidP="008910FB">
      <w:pPr>
        <w:rPr>
          <w:b/>
          <w:sz w:val="26"/>
        </w:rPr>
      </w:pPr>
      <w:r>
        <w:rPr>
          <w:b/>
          <w:sz w:val="26"/>
        </w:rPr>
        <w:t>Kreatywność w edukacji</w:t>
      </w:r>
    </w:p>
    <w:p w:rsidR="00DE69EF" w:rsidRDefault="00DE69EF" w:rsidP="008910FB">
      <w:pPr>
        <w:pStyle w:val="Tekstpodstawowy"/>
        <w:spacing w:before="1" w:line="360" w:lineRule="auto"/>
        <w:jc w:val="both"/>
      </w:pPr>
      <w:r>
        <w:t xml:space="preserve">Kreatywność otwiera uczniów na nowe problemy, dzięki czemu są zmotywowani do zdobywania nowej wiedzy i umiejętności. Dzięki niej elastycznie podchodzą do pro- </w:t>
      </w:r>
      <w:r>
        <w:lastRenderedPageBreak/>
        <w:t>blemów, stosując różnorodne strategie radzenia sobie z nimi, co podnosi ich poczu- cie sprawczości jako podmiotu w szkole (jako ucznia).</w:t>
      </w:r>
    </w:p>
    <w:p w:rsidR="00DE69EF" w:rsidRDefault="00DE69EF" w:rsidP="008910FB">
      <w:pPr>
        <w:pStyle w:val="Tekstpodstawowy"/>
        <w:spacing w:before="120" w:line="360" w:lineRule="auto"/>
      </w:pPr>
      <w:r>
        <w:t>Ważną kwestią, na którą należy zwrócić uwagę, jest stopień sprzyjania danej kultury organizacyjnej kształtowaniu kreatywności. O takiej kulturze organizacyjnej szkoły mówimy, gdy spełnione są następujące warunki (a przynajmniej większość z nich):</w:t>
      </w:r>
    </w:p>
    <w:p w:rsidR="00DE69EF" w:rsidRPr="00DE69EF" w:rsidRDefault="00DE69EF" w:rsidP="008910FB">
      <w:pPr>
        <w:pStyle w:val="Akapitzlist"/>
        <w:widowControl w:val="0"/>
        <w:numPr>
          <w:ilvl w:val="1"/>
          <w:numId w:val="2"/>
        </w:numPr>
        <w:tabs>
          <w:tab w:val="left" w:pos="1118"/>
          <w:tab w:val="left" w:pos="1119"/>
        </w:tabs>
        <w:autoSpaceDE w:val="0"/>
        <w:autoSpaceDN w:val="0"/>
        <w:spacing w:before="122" w:after="0" w:line="350" w:lineRule="auto"/>
        <w:ind w:left="0" w:firstLine="0"/>
        <w:contextualSpacing w:val="0"/>
        <w:rPr>
          <w:rFonts w:ascii="Arial" w:hAnsi="Arial" w:cs="Arial"/>
          <w:sz w:val="24"/>
        </w:rPr>
      </w:pPr>
      <w:r w:rsidRPr="00DE69EF">
        <w:rPr>
          <w:rFonts w:ascii="Arial" w:hAnsi="Arial" w:cs="Arial"/>
          <w:sz w:val="24"/>
        </w:rPr>
        <w:t>zespół współpracowników – relacje wszystkich w szkole charakteryzują się zaufaniem, otwartością i dobrą</w:t>
      </w:r>
      <w:r w:rsidRPr="00DE69EF">
        <w:rPr>
          <w:rFonts w:ascii="Arial" w:hAnsi="Arial" w:cs="Arial"/>
          <w:spacing w:val="-5"/>
          <w:sz w:val="24"/>
        </w:rPr>
        <w:t xml:space="preserve"> </w:t>
      </w:r>
      <w:r w:rsidRPr="00DE69EF">
        <w:rPr>
          <w:rFonts w:ascii="Arial" w:hAnsi="Arial" w:cs="Arial"/>
          <w:sz w:val="24"/>
        </w:rPr>
        <w:t>komunikacją;</w:t>
      </w:r>
    </w:p>
    <w:p w:rsidR="00DE69EF" w:rsidRPr="00DE69EF" w:rsidRDefault="00DE69EF" w:rsidP="008910FB">
      <w:pPr>
        <w:pStyle w:val="Akapitzlist"/>
        <w:widowControl w:val="0"/>
        <w:numPr>
          <w:ilvl w:val="1"/>
          <w:numId w:val="2"/>
        </w:numPr>
        <w:tabs>
          <w:tab w:val="left" w:pos="1118"/>
          <w:tab w:val="left" w:pos="1119"/>
        </w:tabs>
        <w:autoSpaceDE w:val="0"/>
        <w:autoSpaceDN w:val="0"/>
        <w:spacing w:before="10" w:after="0" w:line="352" w:lineRule="auto"/>
        <w:ind w:left="0" w:firstLine="0"/>
        <w:contextualSpacing w:val="0"/>
        <w:rPr>
          <w:rFonts w:ascii="Arial" w:hAnsi="Arial" w:cs="Arial"/>
          <w:sz w:val="24"/>
        </w:rPr>
      </w:pPr>
      <w:r w:rsidRPr="00DE69EF">
        <w:rPr>
          <w:rFonts w:ascii="Arial" w:hAnsi="Arial" w:cs="Arial"/>
          <w:sz w:val="24"/>
        </w:rPr>
        <w:t>pozytywne relacje z przełożonymi – postrze</w:t>
      </w:r>
      <w:r w:rsidR="002617A7">
        <w:rPr>
          <w:rFonts w:ascii="Arial" w:hAnsi="Arial" w:cs="Arial"/>
          <w:sz w:val="24"/>
        </w:rPr>
        <w:t>ganie przełożonych jako wspiera</w:t>
      </w:r>
      <w:r w:rsidRPr="00DE69EF">
        <w:rPr>
          <w:rFonts w:ascii="Arial" w:hAnsi="Arial" w:cs="Arial"/>
          <w:sz w:val="24"/>
        </w:rPr>
        <w:t>jących pomysły, nieograniczających swobody</w:t>
      </w:r>
      <w:r w:rsidRPr="00DE69EF">
        <w:rPr>
          <w:rFonts w:ascii="Arial" w:hAnsi="Arial" w:cs="Arial"/>
          <w:spacing w:val="-6"/>
          <w:sz w:val="24"/>
        </w:rPr>
        <w:t xml:space="preserve"> </w:t>
      </w:r>
      <w:r w:rsidRPr="00DE69EF">
        <w:rPr>
          <w:rFonts w:ascii="Arial" w:hAnsi="Arial" w:cs="Arial"/>
          <w:sz w:val="24"/>
        </w:rPr>
        <w:t>działania;</w:t>
      </w:r>
    </w:p>
    <w:p w:rsidR="00DE69EF" w:rsidRPr="00DE69EF" w:rsidRDefault="00DE69EF" w:rsidP="008910FB">
      <w:pPr>
        <w:pStyle w:val="Akapitzlist"/>
        <w:widowControl w:val="0"/>
        <w:numPr>
          <w:ilvl w:val="1"/>
          <w:numId w:val="2"/>
        </w:numPr>
        <w:tabs>
          <w:tab w:val="left" w:pos="1118"/>
          <w:tab w:val="left" w:pos="1119"/>
        </w:tabs>
        <w:autoSpaceDE w:val="0"/>
        <w:autoSpaceDN w:val="0"/>
        <w:spacing w:before="7" w:after="0" w:line="240" w:lineRule="auto"/>
        <w:ind w:left="0" w:firstLine="0"/>
        <w:contextualSpacing w:val="0"/>
        <w:rPr>
          <w:rFonts w:ascii="Arial" w:hAnsi="Arial" w:cs="Arial"/>
          <w:sz w:val="24"/>
        </w:rPr>
      </w:pPr>
      <w:r w:rsidRPr="00DE69EF">
        <w:rPr>
          <w:rFonts w:ascii="Arial" w:hAnsi="Arial" w:cs="Arial"/>
          <w:sz w:val="24"/>
        </w:rPr>
        <w:t>świadomość własnych zasobów (materialnych i</w:t>
      </w:r>
      <w:r w:rsidRPr="00DE69EF">
        <w:rPr>
          <w:rFonts w:ascii="Arial" w:hAnsi="Arial" w:cs="Arial"/>
          <w:spacing w:val="-7"/>
          <w:sz w:val="24"/>
        </w:rPr>
        <w:t xml:space="preserve"> </w:t>
      </w:r>
      <w:r w:rsidRPr="00DE69EF">
        <w:rPr>
          <w:rFonts w:ascii="Arial" w:hAnsi="Arial" w:cs="Arial"/>
          <w:sz w:val="24"/>
        </w:rPr>
        <w:t>niematerialnych);</w:t>
      </w:r>
    </w:p>
    <w:p w:rsidR="00DE69EF" w:rsidRPr="00DE69EF" w:rsidRDefault="00DE69EF" w:rsidP="008910FB">
      <w:pPr>
        <w:pStyle w:val="Akapitzlist"/>
        <w:widowControl w:val="0"/>
        <w:numPr>
          <w:ilvl w:val="1"/>
          <w:numId w:val="2"/>
        </w:numPr>
        <w:tabs>
          <w:tab w:val="left" w:pos="1118"/>
          <w:tab w:val="left" w:pos="1119"/>
        </w:tabs>
        <w:autoSpaceDE w:val="0"/>
        <w:autoSpaceDN w:val="0"/>
        <w:spacing w:before="136" w:after="0" w:line="240" w:lineRule="auto"/>
        <w:ind w:left="0" w:firstLine="0"/>
        <w:contextualSpacing w:val="0"/>
        <w:rPr>
          <w:rFonts w:ascii="Arial" w:hAnsi="Arial" w:cs="Arial"/>
          <w:sz w:val="24"/>
        </w:rPr>
      </w:pPr>
      <w:r w:rsidRPr="00DE69EF">
        <w:rPr>
          <w:rFonts w:ascii="Arial" w:hAnsi="Arial" w:cs="Arial"/>
          <w:sz w:val="24"/>
        </w:rPr>
        <w:t>jasność misji – świadomość celów</w:t>
      </w:r>
      <w:r w:rsidRPr="00DE69EF">
        <w:rPr>
          <w:rFonts w:ascii="Arial" w:hAnsi="Arial" w:cs="Arial"/>
          <w:spacing w:val="-6"/>
          <w:sz w:val="24"/>
        </w:rPr>
        <w:t xml:space="preserve"> </w:t>
      </w:r>
      <w:r w:rsidRPr="00DE69EF">
        <w:rPr>
          <w:rFonts w:ascii="Arial" w:hAnsi="Arial" w:cs="Arial"/>
          <w:sz w:val="24"/>
        </w:rPr>
        <w:t>organizacji;</w:t>
      </w:r>
    </w:p>
    <w:p w:rsidR="00DE69EF" w:rsidRPr="00DE69EF" w:rsidRDefault="00DE69EF" w:rsidP="008910FB">
      <w:pPr>
        <w:pStyle w:val="Akapitzlist"/>
        <w:widowControl w:val="0"/>
        <w:numPr>
          <w:ilvl w:val="1"/>
          <w:numId w:val="2"/>
        </w:numPr>
        <w:tabs>
          <w:tab w:val="left" w:pos="1118"/>
          <w:tab w:val="left" w:pos="1119"/>
        </w:tabs>
        <w:autoSpaceDE w:val="0"/>
        <w:autoSpaceDN w:val="0"/>
        <w:spacing w:before="138" w:after="0" w:line="350" w:lineRule="auto"/>
        <w:ind w:left="0" w:firstLine="0"/>
        <w:contextualSpacing w:val="0"/>
        <w:rPr>
          <w:rFonts w:ascii="Arial" w:hAnsi="Arial" w:cs="Arial"/>
          <w:sz w:val="24"/>
        </w:rPr>
      </w:pPr>
      <w:r w:rsidRPr="00DE69EF">
        <w:rPr>
          <w:rFonts w:ascii="Arial" w:hAnsi="Arial" w:cs="Arial"/>
          <w:sz w:val="24"/>
        </w:rPr>
        <w:t>stymulacja intelektualna – dyskusja jako forma rozwoju organizacji, uczenie się od</w:t>
      </w:r>
      <w:r w:rsidRPr="00DE69EF">
        <w:rPr>
          <w:rFonts w:ascii="Arial" w:hAnsi="Arial" w:cs="Arial"/>
          <w:spacing w:val="-1"/>
          <w:sz w:val="24"/>
        </w:rPr>
        <w:t xml:space="preserve"> </w:t>
      </w:r>
      <w:r w:rsidRPr="00DE69EF">
        <w:rPr>
          <w:rFonts w:ascii="Arial" w:hAnsi="Arial" w:cs="Arial"/>
          <w:sz w:val="24"/>
        </w:rPr>
        <w:t>siebie;</w:t>
      </w:r>
    </w:p>
    <w:p w:rsidR="00DE69EF" w:rsidRPr="00DE69EF" w:rsidRDefault="00DE69EF" w:rsidP="008910FB">
      <w:pPr>
        <w:pStyle w:val="Akapitzlist"/>
        <w:widowControl w:val="0"/>
        <w:numPr>
          <w:ilvl w:val="1"/>
          <w:numId w:val="2"/>
        </w:numPr>
        <w:tabs>
          <w:tab w:val="left" w:pos="1118"/>
          <w:tab w:val="left" w:pos="1119"/>
        </w:tabs>
        <w:autoSpaceDE w:val="0"/>
        <w:autoSpaceDN w:val="0"/>
        <w:spacing w:before="10" w:after="0" w:line="240" w:lineRule="auto"/>
        <w:ind w:left="0" w:firstLine="0"/>
        <w:contextualSpacing w:val="0"/>
        <w:rPr>
          <w:rFonts w:ascii="Arial" w:hAnsi="Arial" w:cs="Arial"/>
          <w:sz w:val="24"/>
        </w:rPr>
      </w:pPr>
      <w:r w:rsidRPr="00DE69EF">
        <w:rPr>
          <w:rFonts w:ascii="Arial" w:hAnsi="Arial" w:cs="Arial"/>
          <w:sz w:val="24"/>
        </w:rPr>
        <w:t>otwartość na organizacje</w:t>
      </w:r>
      <w:r w:rsidRPr="00DE69EF">
        <w:rPr>
          <w:rFonts w:ascii="Arial" w:hAnsi="Arial" w:cs="Arial"/>
          <w:spacing w:val="-3"/>
          <w:sz w:val="24"/>
        </w:rPr>
        <w:t xml:space="preserve"> </w:t>
      </w:r>
      <w:r w:rsidRPr="00DE69EF">
        <w:rPr>
          <w:rFonts w:ascii="Arial" w:hAnsi="Arial" w:cs="Arial"/>
          <w:sz w:val="24"/>
        </w:rPr>
        <w:t>zewnętrzne.</w:t>
      </w:r>
    </w:p>
    <w:p w:rsidR="00DE69EF" w:rsidRDefault="00DE69EF" w:rsidP="008910FB">
      <w:pPr>
        <w:pStyle w:val="Heading3"/>
        <w:spacing w:before="91"/>
        <w:ind w:left="0"/>
      </w:pPr>
      <w:r>
        <w:t>Innowacyjność</w:t>
      </w:r>
    </w:p>
    <w:p w:rsidR="00DE69EF" w:rsidRDefault="00DE69EF" w:rsidP="008910FB">
      <w:pPr>
        <w:pStyle w:val="Tekstpodstawowy"/>
        <w:spacing w:before="4"/>
        <w:rPr>
          <w:b/>
        </w:rPr>
      </w:pPr>
    </w:p>
    <w:p w:rsidR="00DE69EF" w:rsidRDefault="00DE69EF" w:rsidP="008910FB">
      <w:pPr>
        <w:pStyle w:val="Tekstpodstawowy"/>
        <w:spacing w:line="360" w:lineRule="auto"/>
      </w:pPr>
      <w:r>
        <w:t xml:space="preserve">Według </w:t>
      </w:r>
      <w:r>
        <w:rPr>
          <w:i/>
        </w:rPr>
        <w:t xml:space="preserve">Słownika języka polskiego </w:t>
      </w:r>
      <w:r>
        <w:t>innowacja to: „wprowadzenie czegoś nowego, rzecz nowo wprowadzana”. W obszarze kompetencji społeczno-obywatelskich, zde- finiowanych przez Parlament Europejski, innowacyjność łączy się ze zdolnością do konstruktywnego porozumiewania się w różnych środowiskach, wyrażania</w:t>
      </w:r>
    </w:p>
    <w:p w:rsidR="00DE69EF" w:rsidRDefault="00DE69EF" w:rsidP="008910FB">
      <w:pPr>
        <w:pStyle w:val="Tekstpodstawowy"/>
        <w:spacing w:before="3"/>
      </w:pPr>
      <w:r>
        <w:t>i rozumienia różnych punktów widzenia. Najmocniej wiąże się z inicjatywnością</w:t>
      </w:r>
    </w:p>
    <w:p w:rsidR="00DE69EF" w:rsidRDefault="00DE69EF" w:rsidP="008910FB">
      <w:pPr>
        <w:pStyle w:val="Tekstpodstawowy"/>
        <w:spacing w:before="139" w:line="360" w:lineRule="auto"/>
      </w:pPr>
      <w:r>
        <w:t>i przedsiębiorczością, wskazując na zdolność osoby do wcielania nowych pomysłów w czyn.</w:t>
      </w:r>
    </w:p>
    <w:p w:rsidR="00DE69EF" w:rsidRPr="00DE69EF" w:rsidRDefault="00DE69EF" w:rsidP="008910FB">
      <w:pPr>
        <w:pStyle w:val="Tekstpodstawowy"/>
        <w:spacing w:before="120"/>
      </w:pPr>
      <w:r>
        <w:t>Na inn</w:t>
      </w:r>
      <w:r w:rsidRPr="00DE69EF">
        <w:t>owacyjność składają się określone: wiedza, umiejętności i postawy.</w:t>
      </w:r>
    </w:p>
    <w:p w:rsidR="00DE69EF" w:rsidRPr="00DE69EF" w:rsidRDefault="00DE69EF" w:rsidP="008910FB">
      <w:pPr>
        <w:pStyle w:val="Tekstpodstawowy"/>
        <w:spacing w:before="4"/>
        <w:rPr>
          <w:sz w:val="22"/>
        </w:rPr>
      </w:pPr>
    </w:p>
    <w:p w:rsidR="00DE69EF" w:rsidRPr="00DE69EF" w:rsidRDefault="00DE69EF" w:rsidP="008910FB">
      <w:pPr>
        <w:pStyle w:val="Heading5"/>
        <w:ind w:left="0"/>
      </w:pPr>
      <w:r w:rsidRPr="00DE69EF">
        <w:t>Wiedza:</w:t>
      </w:r>
    </w:p>
    <w:p w:rsidR="00DE69EF" w:rsidRPr="00DE69EF" w:rsidRDefault="00DE69EF" w:rsidP="008910FB">
      <w:pPr>
        <w:pStyle w:val="Tekstpodstawowy"/>
        <w:spacing w:before="7"/>
        <w:rPr>
          <w:b/>
          <w:sz w:val="22"/>
        </w:rPr>
      </w:pPr>
    </w:p>
    <w:p w:rsidR="00DE69EF" w:rsidRPr="00DE69EF" w:rsidRDefault="00DE69EF" w:rsidP="008910FB">
      <w:pPr>
        <w:pStyle w:val="Akapitzlist"/>
        <w:widowControl w:val="0"/>
        <w:numPr>
          <w:ilvl w:val="0"/>
          <w:numId w:val="3"/>
        </w:numPr>
        <w:tabs>
          <w:tab w:val="left" w:pos="1118"/>
          <w:tab w:val="left" w:pos="1119"/>
        </w:tabs>
        <w:autoSpaceDE w:val="0"/>
        <w:autoSpaceDN w:val="0"/>
        <w:spacing w:after="0" w:line="350" w:lineRule="auto"/>
        <w:ind w:left="0" w:firstLine="0"/>
        <w:contextualSpacing w:val="0"/>
        <w:rPr>
          <w:rFonts w:ascii="Arial" w:hAnsi="Arial" w:cs="Arial"/>
          <w:sz w:val="24"/>
        </w:rPr>
      </w:pPr>
      <w:r w:rsidRPr="00DE69EF">
        <w:rPr>
          <w:rFonts w:ascii="Arial" w:hAnsi="Arial" w:cs="Arial"/>
          <w:sz w:val="24"/>
        </w:rPr>
        <w:t>znajomość tego, czym jest innowacyjność i jaka jest korelacja między krea- tywnością i</w:t>
      </w:r>
      <w:r w:rsidRPr="00DE69EF">
        <w:rPr>
          <w:rFonts w:ascii="Arial" w:hAnsi="Arial" w:cs="Arial"/>
          <w:spacing w:val="-2"/>
          <w:sz w:val="24"/>
        </w:rPr>
        <w:t xml:space="preserve"> </w:t>
      </w:r>
      <w:r w:rsidRPr="00DE69EF">
        <w:rPr>
          <w:rFonts w:ascii="Arial" w:hAnsi="Arial" w:cs="Arial"/>
          <w:sz w:val="24"/>
        </w:rPr>
        <w:t>innowacyjnością;</w:t>
      </w:r>
    </w:p>
    <w:p w:rsidR="00DE69EF" w:rsidRPr="00DE69EF" w:rsidRDefault="00DE69EF" w:rsidP="008910FB">
      <w:pPr>
        <w:pStyle w:val="Akapitzlist"/>
        <w:widowControl w:val="0"/>
        <w:numPr>
          <w:ilvl w:val="0"/>
          <w:numId w:val="3"/>
        </w:numPr>
        <w:tabs>
          <w:tab w:val="left" w:pos="1118"/>
          <w:tab w:val="left" w:pos="1119"/>
        </w:tabs>
        <w:autoSpaceDE w:val="0"/>
        <w:autoSpaceDN w:val="0"/>
        <w:spacing w:before="10" w:after="0" w:line="350" w:lineRule="auto"/>
        <w:ind w:left="0" w:firstLine="0"/>
        <w:contextualSpacing w:val="0"/>
        <w:rPr>
          <w:rFonts w:ascii="Arial" w:hAnsi="Arial" w:cs="Arial"/>
          <w:sz w:val="24"/>
        </w:rPr>
      </w:pPr>
      <w:r w:rsidRPr="00DE69EF">
        <w:rPr>
          <w:rFonts w:ascii="Arial" w:hAnsi="Arial" w:cs="Arial"/>
          <w:sz w:val="24"/>
        </w:rPr>
        <w:t xml:space="preserve">znajomość uwarunkowań sprzyjających rozwojowi kreatywności </w:t>
      </w:r>
      <w:r w:rsidR="002617A7">
        <w:rPr>
          <w:rFonts w:ascii="Arial" w:hAnsi="Arial" w:cs="Arial"/>
          <w:sz w:val="24"/>
        </w:rPr>
        <w:br/>
        <w:t xml:space="preserve">                 </w:t>
      </w:r>
      <w:r w:rsidRPr="00DE69EF">
        <w:rPr>
          <w:rFonts w:ascii="Arial" w:hAnsi="Arial" w:cs="Arial"/>
          <w:sz w:val="24"/>
        </w:rPr>
        <w:t>i wdrażaniu innowacji;</w:t>
      </w:r>
    </w:p>
    <w:p w:rsidR="00DE69EF" w:rsidRPr="00DE69EF" w:rsidRDefault="00DE69EF" w:rsidP="008910FB">
      <w:pPr>
        <w:pStyle w:val="Akapitzlist"/>
        <w:widowControl w:val="0"/>
        <w:numPr>
          <w:ilvl w:val="0"/>
          <w:numId w:val="3"/>
        </w:numPr>
        <w:tabs>
          <w:tab w:val="left" w:pos="1118"/>
          <w:tab w:val="left" w:pos="1119"/>
        </w:tabs>
        <w:autoSpaceDE w:val="0"/>
        <w:autoSpaceDN w:val="0"/>
        <w:spacing w:before="13" w:after="0" w:line="350" w:lineRule="auto"/>
        <w:ind w:left="0" w:firstLine="0"/>
        <w:contextualSpacing w:val="0"/>
        <w:rPr>
          <w:rFonts w:ascii="Arial" w:hAnsi="Arial" w:cs="Arial"/>
          <w:sz w:val="24"/>
        </w:rPr>
      </w:pPr>
      <w:r w:rsidRPr="00DE69EF">
        <w:rPr>
          <w:rFonts w:ascii="Arial" w:hAnsi="Arial" w:cs="Arial"/>
          <w:sz w:val="24"/>
        </w:rPr>
        <w:t xml:space="preserve">znajomość uwarunkowań blokujących rozwój kreatywności i wdrażanie </w:t>
      </w:r>
      <w:r w:rsidR="002617A7">
        <w:rPr>
          <w:rFonts w:ascii="Arial" w:hAnsi="Arial" w:cs="Arial"/>
          <w:sz w:val="24"/>
        </w:rPr>
        <w:t>inno</w:t>
      </w:r>
      <w:r w:rsidRPr="00DE69EF">
        <w:rPr>
          <w:rFonts w:ascii="Arial" w:hAnsi="Arial" w:cs="Arial"/>
          <w:sz w:val="24"/>
        </w:rPr>
        <w:t>wacji.</w:t>
      </w:r>
    </w:p>
    <w:p w:rsidR="00DE69EF" w:rsidRPr="00DE69EF" w:rsidRDefault="00DE69EF" w:rsidP="008910FB">
      <w:pPr>
        <w:pStyle w:val="Heading5"/>
        <w:spacing w:before="132"/>
        <w:ind w:left="0"/>
      </w:pPr>
      <w:r w:rsidRPr="00DE69EF">
        <w:lastRenderedPageBreak/>
        <w:t>Umiejętności:</w:t>
      </w:r>
    </w:p>
    <w:p w:rsidR="00DE69EF" w:rsidRPr="00DE69EF" w:rsidRDefault="00DE69EF" w:rsidP="008910FB">
      <w:pPr>
        <w:pStyle w:val="Tekstpodstawowy"/>
        <w:spacing w:before="5"/>
        <w:rPr>
          <w:b/>
          <w:sz w:val="22"/>
        </w:rPr>
      </w:pPr>
    </w:p>
    <w:p w:rsidR="00DE69EF" w:rsidRPr="00DE69EF" w:rsidRDefault="00DE69EF" w:rsidP="008910FB">
      <w:pPr>
        <w:pStyle w:val="Akapitzlist"/>
        <w:widowControl w:val="0"/>
        <w:numPr>
          <w:ilvl w:val="0"/>
          <w:numId w:val="3"/>
        </w:numPr>
        <w:tabs>
          <w:tab w:val="left" w:pos="1118"/>
          <w:tab w:val="left" w:pos="1119"/>
        </w:tabs>
        <w:autoSpaceDE w:val="0"/>
        <w:autoSpaceDN w:val="0"/>
        <w:spacing w:after="0" w:line="350" w:lineRule="auto"/>
        <w:ind w:left="0" w:firstLine="0"/>
        <w:contextualSpacing w:val="0"/>
        <w:rPr>
          <w:rFonts w:ascii="Arial" w:hAnsi="Arial" w:cs="Arial"/>
          <w:sz w:val="24"/>
        </w:rPr>
      </w:pPr>
      <w:r w:rsidRPr="00DE69EF">
        <w:rPr>
          <w:rFonts w:ascii="Arial" w:hAnsi="Arial" w:cs="Arial"/>
          <w:sz w:val="24"/>
        </w:rPr>
        <w:t xml:space="preserve">szybkie uczenie się, adaptacja i funkcjonowanie (działanie) w obliczu </w:t>
      </w:r>
      <w:r w:rsidR="002617A7">
        <w:rPr>
          <w:rFonts w:ascii="Arial" w:hAnsi="Arial" w:cs="Arial"/>
          <w:sz w:val="24"/>
        </w:rPr>
        <w:br/>
        <w:t xml:space="preserve">                 </w:t>
      </w:r>
      <w:r w:rsidRPr="00DE69EF">
        <w:rPr>
          <w:rFonts w:ascii="Arial" w:hAnsi="Arial" w:cs="Arial"/>
          <w:sz w:val="24"/>
        </w:rPr>
        <w:t>nowych wyzwań;</w:t>
      </w:r>
    </w:p>
    <w:p w:rsidR="00DE69EF" w:rsidRPr="00DE69EF" w:rsidRDefault="00DE69EF" w:rsidP="008910FB">
      <w:pPr>
        <w:pStyle w:val="Akapitzlist"/>
        <w:widowControl w:val="0"/>
        <w:numPr>
          <w:ilvl w:val="0"/>
          <w:numId w:val="3"/>
        </w:numPr>
        <w:tabs>
          <w:tab w:val="left" w:pos="1118"/>
          <w:tab w:val="left" w:pos="1119"/>
        </w:tabs>
        <w:autoSpaceDE w:val="0"/>
        <w:autoSpaceDN w:val="0"/>
        <w:spacing w:before="12" w:after="0" w:line="240" w:lineRule="auto"/>
        <w:ind w:left="0" w:firstLine="0"/>
        <w:contextualSpacing w:val="0"/>
        <w:rPr>
          <w:rFonts w:ascii="Arial" w:hAnsi="Arial" w:cs="Arial"/>
          <w:sz w:val="24"/>
        </w:rPr>
      </w:pPr>
      <w:r w:rsidRPr="00DE69EF">
        <w:rPr>
          <w:rFonts w:ascii="Arial" w:hAnsi="Arial" w:cs="Arial"/>
          <w:sz w:val="24"/>
        </w:rPr>
        <w:t>planowanie i</w:t>
      </w:r>
      <w:r w:rsidRPr="00DE69EF">
        <w:rPr>
          <w:rFonts w:ascii="Arial" w:hAnsi="Arial" w:cs="Arial"/>
          <w:spacing w:val="-3"/>
          <w:sz w:val="24"/>
        </w:rPr>
        <w:t xml:space="preserve"> </w:t>
      </w:r>
      <w:r w:rsidRPr="00DE69EF">
        <w:rPr>
          <w:rFonts w:ascii="Arial" w:hAnsi="Arial" w:cs="Arial"/>
          <w:sz w:val="24"/>
        </w:rPr>
        <w:t>projektowanie;</w:t>
      </w:r>
    </w:p>
    <w:p w:rsidR="00DE69EF" w:rsidRPr="00DE69EF" w:rsidRDefault="00DE69EF" w:rsidP="008910FB">
      <w:pPr>
        <w:pStyle w:val="Akapitzlist"/>
        <w:widowControl w:val="0"/>
        <w:numPr>
          <w:ilvl w:val="0"/>
          <w:numId w:val="3"/>
        </w:numPr>
        <w:tabs>
          <w:tab w:val="left" w:pos="1118"/>
          <w:tab w:val="left" w:pos="1119"/>
        </w:tabs>
        <w:autoSpaceDE w:val="0"/>
        <w:autoSpaceDN w:val="0"/>
        <w:spacing w:before="136" w:after="0" w:line="240" w:lineRule="auto"/>
        <w:ind w:left="0" w:firstLine="0"/>
        <w:contextualSpacing w:val="0"/>
        <w:rPr>
          <w:rFonts w:ascii="Arial" w:hAnsi="Arial" w:cs="Arial"/>
          <w:sz w:val="24"/>
        </w:rPr>
      </w:pPr>
      <w:r w:rsidRPr="00DE69EF">
        <w:rPr>
          <w:rFonts w:ascii="Arial" w:hAnsi="Arial" w:cs="Arial"/>
          <w:sz w:val="24"/>
        </w:rPr>
        <w:t>myślenie dywergencyjne;</w:t>
      </w:r>
    </w:p>
    <w:p w:rsidR="00DE69EF" w:rsidRPr="00DE69EF" w:rsidRDefault="00DE69EF" w:rsidP="008910FB">
      <w:pPr>
        <w:pStyle w:val="Akapitzlist"/>
        <w:widowControl w:val="0"/>
        <w:numPr>
          <w:ilvl w:val="0"/>
          <w:numId w:val="3"/>
        </w:numPr>
        <w:tabs>
          <w:tab w:val="left" w:pos="1118"/>
          <w:tab w:val="left" w:pos="1119"/>
        </w:tabs>
        <w:autoSpaceDE w:val="0"/>
        <w:autoSpaceDN w:val="0"/>
        <w:spacing w:before="136" w:after="0" w:line="240" w:lineRule="auto"/>
        <w:ind w:left="0" w:firstLine="0"/>
        <w:contextualSpacing w:val="0"/>
        <w:rPr>
          <w:rFonts w:ascii="Arial" w:hAnsi="Arial" w:cs="Arial"/>
          <w:sz w:val="24"/>
        </w:rPr>
      </w:pPr>
      <w:r w:rsidRPr="00DE69EF">
        <w:rPr>
          <w:rFonts w:ascii="Arial" w:hAnsi="Arial" w:cs="Arial"/>
          <w:sz w:val="24"/>
        </w:rPr>
        <w:t>myślenie przyczynowo-skutkowe;</w:t>
      </w:r>
    </w:p>
    <w:p w:rsidR="00DE69EF" w:rsidRPr="00DE69EF" w:rsidRDefault="00DE69EF" w:rsidP="008910FB">
      <w:pPr>
        <w:pStyle w:val="Akapitzlist"/>
        <w:widowControl w:val="0"/>
        <w:numPr>
          <w:ilvl w:val="0"/>
          <w:numId w:val="3"/>
        </w:numPr>
        <w:tabs>
          <w:tab w:val="left" w:pos="1118"/>
          <w:tab w:val="left" w:pos="1119"/>
        </w:tabs>
        <w:autoSpaceDE w:val="0"/>
        <w:autoSpaceDN w:val="0"/>
        <w:spacing w:before="137" w:after="0" w:line="240" w:lineRule="auto"/>
        <w:ind w:left="0" w:firstLine="0"/>
        <w:contextualSpacing w:val="0"/>
        <w:rPr>
          <w:rFonts w:ascii="Arial" w:hAnsi="Arial" w:cs="Arial"/>
          <w:sz w:val="24"/>
        </w:rPr>
      </w:pPr>
      <w:r w:rsidRPr="00DE69EF">
        <w:rPr>
          <w:rFonts w:ascii="Arial" w:hAnsi="Arial" w:cs="Arial"/>
          <w:sz w:val="24"/>
        </w:rPr>
        <w:t>zdolności komunikacyjne i budowania</w:t>
      </w:r>
      <w:r w:rsidRPr="00DE69EF">
        <w:rPr>
          <w:rFonts w:ascii="Arial" w:hAnsi="Arial" w:cs="Arial"/>
          <w:spacing w:val="2"/>
          <w:sz w:val="24"/>
        </w:rPr>
        <w:t xml:space="preserve"> </w:t>
      </w:r>
      <w:r w:rsidRPr="00DE69EF">
        <w:rPr>
          <w:rFonts w:ascii="Arial" w:hAnsi="Arial" w:cs="Arial"/>
          <w:sz w:val="24"/>
        </w:rPr>
        <w:t>relacji;</w:t>
      </w:r>
    </w:p>
    <w:p w:rsidR="00DE69EF" w:rsidRPr="00DE69EF" w:rsidRDefault="00DE69EF" w:rsidP="008910FB">
      <w:pPr>
        <w:pStyle w:val="Akapitzlist"/>
        <w:widowControl w:val="0"/>
        <w:numPr>
          <w:ilvl w:val="0"/>
          <w:numId w:val="3"/>
        </w:numPr>
        <w:tabs>
          <w:tab w:val="left" w:pos="1118"/>
          <w:tab w:val="left" w:pos="1119"/>
        </w:tabs>
        <w:autoSpaceDE w:val="0"/>
        <w:autoSpaceDN w:val="0"/>
        <w:spacing w:before="136" w:after="0" w:line="355" w:lineRule="auto"/>
        <w:ind w:left="0" w:firstLine="0"/>
        <w:contextualSpacing w:val="0"/>
        <w:rPr>
          <w:rFonts w:ascii="Arial" w:hAnsi="Arial" w:cs="Arial"/>
          <w:sz w:val="24"/>
        </w:rPr>
      </w:pPr>
      <w:r w:rsidRPr="00DE69EF">
        <w:rPr>
          <w:rFonts w:ascii="Arial" w:hAnsi="Arial" w:cs="Arial"/>
          <w:sz w:val="24"/>
        </w:rPr>
        <w:t>planowanie i organizowanie własnej pracy, w tym także ustalanie priorytetów (podział zadań na ważne/nieważne, pilne/niepilne) i wybieranie odpowiednich zadań i narzędzi do osiągania</w:t>
      </w:r>
      <w:r w:rsidRPr="00DE69EF">
        <w:rPr>
          <w:rFonts w:ascii="Arial" w:hAnsi="Arial" w:cs="Arial"/>
          <w:spacing w:val="-3"/>
          <w:sz w:val="24"/>
        </w:rPr>
        <w:t xml:space="preserve"> </w:t>
      </w:r>
      <w:r w:rsidRPr="00DE69EF">
        <w:rPr>
          <w:rFonts w:ascii="Arial" w:hAnsi="Arial" w:cs="Arial"/>
          <w:sz w:val="24"/>
        </w:rPr>
        <w:t>celu;</w:t>
      </w:r>
    </w:p>
    <w:p w:rsidR="00DE69EF" w:rsidRPr="00DE69EF" w:rsidRDefault="00DE69EF" w:rsidP="008910FB">
      <w:pPr>
        <w:pStyle w:val="Akapitzlist"/>
        <w:widowControl w:val="0"/>
        <w:numPr>
          <w:ilvl w:val="0"/>
          <w:numId w:val="3"/>
        </w:numPr>
        <w:tabs>
          <w:tab w:val="left" w:pos="1118"/>
          <w:tab w:val="left" w:pos="1119"/>
        </w:tabs>
        <w:autoSpaceDE w:val="0"/>
        <w:autoSpaceDN w:val="0"/>
        <w:spacing w:before="6" w:after="0" w:line="240" w:lineRule="auto"/>
        <w:ind w:left="0" w:firstLine="0"/>
        <w:contextualSpacing w:val="0"/>
        <w:rPr>
          <w:rFonts w:ascii="Arial" w:hAnsi="Arial" w:cs="Arial"/>
          <w:sz w:val="24"/>
        </w:rPr>
      </w:pPr>
      <w:r w:rsidRPr="00DE69EF">
        <w:rPr>
          <w:rFonts w:ascii="Arial" w:hAnsi="Arial" w:cs="Arial"/>
          <w:sz w:val="24"/>
        </w:rPr>
        <w:t>tworzenie czegoś nowego;</w:t>
      </w:r>
    </w:p>
    <w:p w:rsidR="00DE69EF" w:rsidRPr="00DE69EF" w:rsidRDefault="00DE69EF" w:rsidP="008910FB">
      <w:pPr>
        <w:pStyle w:val="Akapitzlist"/>
        <w:widowControl w:val="0"/>
        <w:numPr>
          <w:ilvl w:val="0"/>
          <w:numId w:val="3"/>
        </w:numPr>
        <w:tabs>
          <w:tab w:val="left" w:pos="1118"/>
          <w:tab w:val="left" w:pos="1119"/>
        </w:tabs>
        <w:autoSpaceDE w:val="0"/>
        <w:autoSpaceDN w:val="0"/>
        <w:spacing w:before="136" w:after="0" w:line="240" w:lineRule="auto"/>
        <w:ind w:left="0" w:firstLine="0"/>
        <w:contextualSpacing w:val="0"/>
        <w:rPr>
          <w:rFonts w:ascii="Arial" w:hAnsi="Arial" w:cs="Arial"/>
          <w:sz w:val="24"/>
        </w:rPr>
      </w:pPr>
      <w:r w:rsidRPr="00DE69EF">
        <w:rPr>
          <w:rFonts w:ascii="Arial" w:hAnsi="Arial" w:cs="Arial"/>
          <w:sz w:val="24"/>
        </w:rPr>
        <w:t>stosowanie nowego sposobu pracy, nowego rozwiązania, nowej</w:t>
      </w:r>
      <w:r w:rsidRPr="00DE69EF">
        <w:rPr>
          <w:rFonts w:ascii="Arial" w:hAnsi="Arial" w:cs="Arial"/>
          <w:spacing w:val="-8"/>
          <w:sz w:val="24"/>
        </w:rPr>
        <w:t xml:space="preserve"> </w:t>
      </w:r>
      <w:r w:rsidRPr="00DE69EF">
        <w:rPr>
          <w:rFonts w:ascii="Arial" w:hAnsi="Arial" w:cs="Arial"/>
          <w:sz w:val="24"/>
        </w:rPr>
        <w:t>metody;</w:t>
      </w:r>
    </w:p>
    <w:p w:rsidR="00DE69EF" w:rsidRPr="00DE69EF" w:rsidRDefault="00DE69EF" w:rsidP="008910FB">
      <w:pPr>
        <w:pStyle w:val="Akapitzlist"/>
        <w:widowControl w:val="0"/>
        <w:numPr>
          <w:ilvl w:val="0"/>
          <w:numId w:val="3"/>
        </w:numPr>
        <w:tabs>
          <w:tab w:val="left" w:pos="1118"/>
          <w:tab w:val="left" w:pos="1119"/>
        </w:tabs>
        <w:autoSpaceDE w:val="0"/>
        <w:autoSpaceDN w:val="0"/>
        <w:spacing w:before="135" w:after="0" w:line="352" w:lineRule="auto"/>
        <w:ind w:left="0" w:firstLine="0"/>
        <w:contextualSpacing w:val="0"/>
        <w:rPr>
          <w:rFonts w:ascii="Arial" w:hAnsi="Arial" w:cs="Arial"/>
          <w:sz w:val="24"/>
        </w:rPr>
      </w:pPr>
      <w:r w:rsidRPr="00DE69EF">
        <w:rPr>
          <w:rFonts w:ascii="Arial" w:hAnsi="Arial" w:cs="Arial"/>
          <w:sz w:val="24"/>
        </w:rPr>
        <w:t>kierowanie własnych działań do nowych odbiorców (przystosowując je do ich potrzeb i</w:t>
      </w:r>
      <w:r w:rsidRPr="00DE69EF">
        <w:rPr>
          <w:rFonts w:ascii="Arial" w:hAnsi="Arial" w:cs="Arial"/>
          <w:spacing w:val="-2"/>
          <w:sz w:val="24"/>
        </w:rPr>
        <w:t xml:space="preserve"> </w:t>
      </w:r>
      <w:r w:rsidRPr="00DE69EF">
        <w:rPr>
          <w:rFonts w:ascii="Arial" w:hAnsi="Arial" w:cs="Arial"/>
          <w:sz w:val="24"/>
        </w:rPr>
        <w:t>możliwości);</w:t>
      </w:r>
    </w:p>
    <w:p w:rsidR="00DE69EF" w:rsidRPr="002617A7" w:rsidRDefault="00DE69EF" w:rsidP="008910FB">
      <w:pPr>
        <w:pStyle w:val="Akapitzlist"/>
        <w:widowControl w:val="0"/>
        <w:numPr>
          <w:ilvl w:val="0"/>
          <w:numId w:val="3"/>
        </w:numPr>
        <w:tabs>
          <w:tab w:val="left" w:pos="1118"/>
          <w:tab w:val="left" w:pos="1119"/>
        </w:tabs>
        <w:autoSpaceDE w:val="0"/>
        <w:autoSpaceDN w:val="0"/>
        <w:spacing w:before="100" w:after="0" w:line="350" w:lineRule="auto"/>
        <w:ind w:left="0" w:firstLine="0"/>
        <w:contextualSpacing w:val="0"/>
        <w:rPr>
          <w:rFonts w:ascii="Arial" w:hAnsi="Arial" w:cs="Arial"/>
          <w:sz w:val="24"/>
        </w:rPr>
      </w:pPr>
      <w:r w:rsidRPr="002617A7">
        <w:rPr>
          <w:rFonts w:ascii="Arial" w:hAnsi="Arial" w:cs="Arial"/>
          <w:sz w:val="24"/>
        </w:rPr>
        <w:t xml:space="preserve">nawiązywanie nowych relacji poszerzających możliwości działania </w:t>
      </w:r>
      <w:r w:rsidR="002617A7">
        <w:rPr>
          <w:rFonts w:ascii="Arial" w:hAnsi="Arial" w:cs="Arial"/>
          <w:sz w:val="24"/>
        </w:rPr>
        <w:br/>
        <w:t xml:space="preserve">                 </w:t>
      </w:r>
      <w:r w:rsidRPr="002617A7">
        <w:rPr>
          <w:rFonts w:ascii="Arial" w:hAnsi="Arial" w:cs="Arial"/>
          <w:sz w:val="24"/>
        </w:rPr>
        <w:t>w jakimś obszarze</w:t>
      </w:r>
      <w:r w:rsidRPr="002617A7">
        <w:rPr>
          <w:rFonts w:ascii="Arial" w:hAnsi="Arial" w:cs="Arial"/>
          <w:sz w:val="24"/>
          <w:vertAlign w:val="superscript"/>
        </w:rPr>
        <w:t>3</w:t>
      </w:r>
      <w:r w:rsidRPr="002617A7">
        <w:rPr>
          <w:rFonts w:ascii="Arial" w:hAnsi="Arial" w:cs="Arial"/>
          <w:sz w:val="24"/>
        </w:rPr>
        <w:t>.</w:t>
      </w:r>
    </w:p>
    <w:p w:rsidR="00DE69EF" w:rsidRPr="002617A7" w:rsidRDefault="00DE69EF" w:rsidP="008910FB">
      <w:pPr>
        <w:pStyle w:val="Heading5"/>
        <w:spacing w:before="132"/>
        <w:ind w:left="0"/>
      </w:pPr>
      <w:r w:rsidRPr="002617A7">
        <w:t>Postawy:</w:t>
      </w:r>
    </w:p>
    <w:p w:rsidR="00DE69EF" w:rsidRPr="002617A7" w:rsidRDefault="00DE69EF" w:rsidP="008910FB">
      <w:pPr>
        <w:pStyle w:val="Tekstpodstawowy"/>
        <w:spacing w:before="4"/>
        <w:rPr>
          <w:b/>
          <w:sz w:val="22"/>
        </w:rPr>
      </w:pPr>
    </w:p>
    <w:p w:rsidR="00DE69EF" w:rsidRPr="002617A7" w:rsidRDefault="00DE69EF" w:rsidP="008910FB">
      <w:pPr>
        <w:pStyle w:val="Akapitzlist"/>
        <w:widowControl w:val="0"/>
        <w:numPr>
          <w:ilvl w:val="0"/>
          <w:numId w:val="3"/>
        </w:numPr>
        <w:tabs>
          <w:tab w:val="left" w:pos="1118"/>
          <w:tab w:val="left" w:pos="1119"/>
        </w:tabs>
        <w:autoSpaceDE w:val="0"/>
        <w:autoSpaceDN w:val="0"/>
        <w:spacing w:after="0" w:line="240" w:lineRule="auto"/>
        <w:ind w:left="0" w:firstLine="0"/>
        <w:contextualSpacing w:val="0"/>
        <w:rPr>
          <w:rFonts w:ascii="Arial" w:hAnsi="Arial" w:cs="Arial"/>
          <w:sz w:val="24"/>
        </w:rPr>
      </w:pPr>
      <w:r w:rsidRPr="002617A7">
        <w:rPr>
          <w:rFonts w:ascii="Arial" w:hAnsi="Arial" w:cs="Arial"/>
          <w:sz w:val="24"/>
        </w:rPr>
        <w:t xml:space="preserve">gotowość podejmowania ryzyka i przyznawanie prawa do błędu sobie </w:t>
      </w:r>
      <w:r w:rsidR="002617A7">
        <w:rPr>
          <w:rFonts w:ascii="Arial" w:hAnsi="Arial" w:cs="Arial"/>
          <w:sz w:val="24"/>
        </w:rPr>
        <w:br/>
        <w:t xml:space="preserve">                 </w:t>
      </w:r>
      <w:r w:rsidRPr="002617A7">
        <w:rPr>
          <w:rFonts w:ascii="Arial" w:hAnsi="Arial" w:cs="Arial"/>
          <w:sz w:val="24"/>
        </w:rPr>
        <w:t>i</w:t>
      </w:r>
      <w:r w:rsidRPr="002617A7">
        <w:rPr>
          <w:rFonts w:ascii="Arial" w:hAnsi="Arial" w:cs="Arial"/>
          <w:spacing w:val="-15"/>
          <w:sz w:val="24"/>
        </w:rPr>
        <w:t xml:space="preserve"> </w:t>
      </w:r>
      <w:r w:rsidRPr="002617A7">
        <w:rPr>
          <w:rFonts w:ascii="Arial" w:hAnsi="Arial" w:cs="Arial"/>
          <w:sz w:val="24"/>
        </w:rPr>
        <w:t>innym;</w:t>
      </w:r>
    </w:p>
    <w:p w:rsidR="00DE69EF" w:rsidRPr="002617A7" w:rsidRDefault="00DE69EF" w:rsidP="008910FB">
      <w:pPr>
        <w:pStyle w:val="Akapitzlist"/>
        <w:widowControl w:val="0"/>
        <w:numPr>
          <w:ilvl w:val="0"/>
          <w:numId w:val="3"/>
        </w:numPr>
        <w:tabs>
          <w:tab w:val="left" w:pos="1118"/>
          <w:tab w:val="left" w:pos="1119"/>
        </w:tabs>
        <w:autoSpaceDE w:val="0"/>
        <w:autoSpaceDN w:val="0"/>
        <w:spacing w:before="136" w:after="0" w:line="355" w:lineRule="auto"/>
        <w:ind w:left="0" w:firstLine="0"/>
        <w:contextualSpacing w:val="0"/>
        <w:rPr>
          <w:rFonts w:ascii="Arial" w:hAnsi="Arial" w:cs="Arial"/>
          <w:sz w:val="24"/>
        </w:rPr>
      </w:pPr>
      <w:r w:rsidRPr="002617A7">
        <w:rPr>
          <w:rFonts w:ascii="Arial" w:hAnsi="Arial" w:cs="Arial"/>
          <w:sz w:val="24"/>
        </w:rPr>
        <w:t xml:space="preserve">zdolność do dostrzegania nowych możliwości i krytycznej ich oceny, </w:t>
      </w:r>
      <w:r w:rsidR="002617A7">
        <w:rPr>
          <w:rFonts w:ascii="Arial" w:hAnsi="Arial" w:cs="Arial"/>
          <w:sz w:val="24"/>
        </w:rPr>
        <w:br/>
        <w:t xml:space="preserve">                </w:t>
      </w:r>
      <w:r w:rsidRPr="002617A7">
        <w:rPr>
          <w:rFonts w:ascii="Arial" w:hAnsi="Arial" w:cs="Arial"/>
          <w:sz w:val="24"/>
        </w:rPr>
        <w:t>przewidywania, kreowania nowych, twórczych rozwiązań, wdrażania</w:t>
      </w:r>
      <w:r w:rsidR="002617A7">
        <w:rPr>
          <w:rFonts w:ascii="Arial" w:hAnsi="Arial" w:cs="Arial"/>
          <w:sz w:val="24"/>
        </w:rPr>
        <w:br/>
        <w:t xml:space="preserve">               </w:t>
      </w:r>
      <w:r w:rsidRPr="002617A7">
        <w:rPr>
          <w:rFonts w:ascii="Arial" w:hAnsi="Arial" w:cs="Arial"/>
          <w:sz w:val="24"/>
        </w:rPr>
        <w:t xml:space="preserve"> pomysłów, podejmowania ryzyka i konsekwencji w osiąganiu</w:t>
      </w:r>
      <w:r w:rsidRPr="002617A7">
        <w:rPr>
          <w:rFonts w:ascii="Arial" w:hAnsi="Arial" w:cs="Arial"/>
          <w:spacing w:val="-7"/>
          <w:sz w:val="24"/>
        </w:rPr>
        <w:t xml:space="preserve"> </w:t>
      </w:r>
      <w:r w:rsidRPr="002617A7">
        <w:rPr>
          <w:rFonts w:ascii="Arial" w:hAnsi="Arial" w:cs="Arial"/>
          <w:sz w:val="24"/>
        </w:rPr>
        <w:t>celów;</w:t>
      </w:r>
    </w:p>
    <w:p w:rsidR="00DE69EF" w:rsidRDefault="00DE69EF" w:rsidP="008910FB">
      <w:pPr>
        <w:pStyle w:val="Akapitzlist"/>
        <w:widowControl w:val="0"/>
        <w:numPr>
          <w:ilvl w:val="0"/>
          <w:numId w:val="3"/>
        </w:numPr>
        <w:tabs>
          <w:tab w:val="left" w:pos="1118"/>
          <w:tab w:val="left" w:pos="1119"/>
        </w:tabs>
        <w:autoSpaceDE w:val="0"/>
        <w:autoSpaceDN w:val="0"/>
        <w:spacing w:before="10" w:after="0" w:line="350" w:lineRule="auto"/>
        <w:ind w:left="0" w:firstLine="0"/>
        <w:contextualSpacing w:val="0"/>
      </w:pPr>
      <w:r w:rsidRPr="002617A7">
        <w:rPr>
          <w:rFonts w:ascii="Arial" w:hAnsi="Arial" w:cs="Arial"/>
          <w:sz w:val="24"/>
        </w:rPr>
        <w:t>niezależność, zdolność do bycia proaktywnym, a więc przej</w:t>
      </w:r>
      <w:r w:rsidR="002617A7">
        <w:rPr>
          <w:rFonts w:ascii="Arial" w:hAnsi="Arial" w:cs="Arial"/>
          <w:sz w:val="24"/>
        </w:rPr>
        <w:t>mowania</w:t>
      </w:r>
      <w:r w:rsidR="002617A7">
        <w:rPr>
          <w:rFonts w:ascii="Arial" w:hAnsi="Arial" w:cs="Arial"/>
          <w:sz w:val="24"/>
        </w:rPr>
        <w:br/>
        <w:t xml:space="preserve">                inicjaty</w:t>
      </w:r>
      <w:r w:rsidRPr="002617A7">
        <w:rPr>
          <w:rFonts w:ascii="Arial" w:hAnsi="Arial" w:cs="Arial"/>
          <w:sz w:val="24"/>
        </w:rPr>
        <w:t>wy, a także do rozważnego rozumowania i podejmowania decyzji</w:t>
      </w:r>
      <w:r w:rsidR="002617A7">
        <w:rPr>
          <w:rFonts w:ascii="Arial" w:hAnsi="Arial" w:cs="Arial"/>
          <w:sz w:val="24"/>
        </w:rPr>
        <w:br/>
        <w:t xml:space="preserve">               </w:t>
      </w:r>
      <w:r w:rsidRPr="002617A7">
        <w:rPr>
          <w:rFonts w:ascii="Arial" w:hAnsi="Arial" w:cs="Arial"/>
          <w:spacing w:val="-16"/>
          <w:sz w:val="24"/>
        </w:rPr>
        <w:t xml:space="preserve"> </w:t>
      </w:r>
      <w:r w:rsidRPr="002617A7">
        <w:rPr>
          <w:rFonts w:ascii="Arial" w:hAnsi="Arial" w:cs="Arial"/>
          <w:sz w:val="24"/>
        </w:rPr>
        <w:t>zgodnie</w:t>
      </w:r>
      <w:r w:rsidR="002617A7" w:rsidRPr="002617A7">
        <w:rPr>
          <w:rFonts w:ascii="Arial" w:hAnsi="Arial" w:cs="Arial"/>
          <w:sz w:val="24"/>
        </w:rPr>
        <w:t xml:space="preserve"> </w:t>
      </w:r>
      <w:r w:rsidRPr="002617A7">
        <w:rPr>
          <w:rFonts w:ascii="Arial" w:hAnsi="Arial" w:cs="Arial"/>
        </w:rPr>
        <w:t>z własnymi przekonaniami, niezależnie od zewnętrznej presji lub okoliczności.</w:t>
      </w:r>
    </w:p>
    <w:p w:rsidR="00DE69EF" w:rsidRDefault="00DE69EF" w:rsidP="008910FB">
      <w:pPr>
        <w:pStyle w:val="Tekstpodstawowy"/>
        <w:spacing w:before="9"/>
        <w:rPr>
          <w:sz w:val="32"/>
        </w:rPr>
      </w:pPr>
    </w:p>
    <w:p w:rsidR="00DE69EF" w:rsidRDefault="00DE69EF" w:rsidP="008910FB">
      <w:pPr>
        <w:rPr>
          <w:b/>
          <w:sz w:val="26"/>
        </w:rPr>
      </w:pPr>
      <w:r>
        <w:rPr>
          <w:b/>
          <w:sz w:val="26"/>
        </w:rPr>
        <w:t>Innowacyjność w edukacji</w:t>
      </w:r>
    </w:p>
    <w:p w:rsidR="00DE69EF" w:rsidRDefault="00DE69EF" w:rsidP="008910FB">
      <w:pPr>
        <w:pStyle w:val="Tekstpodstawowy"/>
        <w:spacing w:before="8"/>
        <w:rPr>
          <w:b/>
          <w:sz w:val="23"/>
        </w:rPr>
      </w:pPr>
    </w:p>
    <w:p w:rsidR="00DE69EF" w:rsidRDefault="00DE69EF" w:rsidP="008910FB">
      <w:pPr>
        <w:pStyle w:val="Tekstpodstawowy"/>
        <w:spacing w:line="360" w:lineRule="auto"/>
      </w:pPr>
      <w:r>
        <w:t xml:space="preserve">Niezbędnym warunkiem działań innowacyjnych w szkole jest kształtowanie postawy kreatywności oraz umożliwienie wdrażania nowych rozwiązań Nie można kształtować </w:t>
      </w:r>
      <w:r>
        <w:lastRenderedPageBreak/>
        <w:t>postawy innowacyjnej bez podejmowania prób działań, realizacji projektów. Dopiero działanie umożliwia weryfikację przyjmowanych założeń, uczy elastyczności</w:t>
      </w:r>
    </w:p>
    <w:p w:rsidR="00DE69EF" w:rsidRDefault="00DE69EF" w:rsidP="008910FB">
      <w:pPr>
        <w:pStyle w:val="Tekstpodstawowy"/>
        <w:spacing w:line="360" w:lineRule="auto"/>
      </w:pPr>
      <w:r>
        <w:t>w poszukiwaniu rozwiązań, gotowości do pode</w:t>
      </w:r>
      <w:r w:rsidR="002617A7">
        <w:t>jmowania ryzyka – elementów nie</w:t>
      </w:r>
      <w:r>
        <w:t>zbędnych w rozwijaniu innowacyjności. Kształtowanie innowacyjności to tworzenie środowiska, w którym proces edukacyjny opiera się na mocnych stronach ucznia</w:t>
      </w:r>
    </w:p>
    <w:p w:rsidR="00DE69EF" w:rsidRDefault="00DE69EF" w:rsidP="008910FB">
      <w:pPr>
        <w:pStyle w:val="Tekstpodstawowy"/>
        <w:spacing w:line="275" w:lineRule="exact"/>
      </w:pPr>
      <w:r>
        <w:t>i budowaniu jego poczucie własnej wartości oraz sprawstwa.</w:t>
      </w:r>
    </w:p>
    <w:p w:rsidR="00DE69EF" w:rsidRDefault="00DE69EF" w:rsidP="008910FB">
      <w:pPr>
        <w:pStyle w:val="Tekstpodstawowy"/>
        <w:spacing w:before="7"/>
        <w:rPr>
          <w:sz w:val="32"/>
        </w:rPr>
      </w:pPr>
    </w:p>
    <w:p w:rsidR="00DE69EF" w:rsidRPr="00DE69EF" w:rsidRDefault="00DE69EF" w:rsidP="008910FB">
      <w:pPr>
        <w:pStyle w:val="Heading3"/>
        <w:ind w:left="0"/>
      </w:pPr>
      <w:r w:rsidRPr="00DE69EF">
        <w:t>Praca zespołowa</w:t>
      </w:r>
    </w:p>
    <w:p w:rsidR="00DE69EF" w:rsidRPr="00DE69EF" w:rsidRDefault="00DE69EF" w:rsidP="008910FB">
      <w:pPr>
        <w:pStyle w:val="Tekstpodstawowy"/>
        <w:spacing w:before="9"/>
        <w:rPr>
          <w:b/>
        </w:rPr>
      </w:pPr>
    </w:p>
    <w:p w:rsidR="00DE69EF" w:rsidRPr="00DE69EF" w:rsidRDefault="00DE69EF" w:rsidP="008910FB">
      <w:pPr>
        <w:pStyle w:val="Akapitzlist"/>
        <w:widowControl w:val="0"/>
        <w:numPr>
          <w:ilvl w:val="0"/>
          <w:numId w:val="4"/>
        </w:numPr>
        <w:tabs>
          <w:tab w:val="left" w:pos="1118"/>
          <w:tab w:val="left" w:pos="1119"/>
        </w:tabs>
        <w:autoSpaceDE w:val="0"/>
        <w:autoSpaceDN w:val="0"/>
        <w:spacing w:after="0" w:line="350" w:lineRule="auto"/>
        <w:ind w:left="0" w:firstLine="0"/>
        <w:contextualSpacing w:val="0"/>
        <w:rPr>
          <w:rFonts w:ascii="Arial" w:hAnsi="Arial" w:cs="Arial"/>
          <w:sz w:val="24"/>
        </w:rPr>
      </w:pPr>
      <w:r w:rsidRPr="00DE69EF">
        <w:rPr>
          <w:rFonts w:ascii="Arial" w:hAnsi="Arial" w:cs="Arial"/>
          <w:sz w:val="24"/>
        </w:rPr>
        <w:t xml:space="preserve">zwiększa efektywność wychowawczą, rozwijając umiejętności i postawy </w:t>
      </w:r>
      <w:r w:rsidR="0051697C">
        <w:rPr>
          <w:rFonts w:ascii="Arial" w:hAnsi="Arial" w:cs="Arial"/>
          <w:sz w:val="24"/>
        </w:rPr>
        <w:br/>
        <w:t xml:space="preserve">                </w:t>
      </w:r>
      <w:r w:rsidRPr="00DE69EF">
        <w:rPr>
          <w:rFonts w:ascii="Arial" w:hAnsi="Arial" w:cs="Arial"/>
          <w:spacing w:val="2"/>
          <w:sz w:val="24"/>
        </w:rPr>
        <w:t>ko</w:t>
      </w:r>
      <w:r w:rsidRPr="00DE69EF">
        <w:rPr>
          <w:rFonts w:ascii="Arial" w:hAnsi="Arial" w:cs="Arial"/>
          <w:sz w:val="24"/>
        </w:rPr>
        <w:t>rzystne z wychowawczego punktu widzenia;</w:t>
      </w:r>
    </w:p>
    <w:p w:rsidR="00DE69EF" w:rsidRPr="00DE69EF" w:rsidRDefault="00DE69EF" w:rsidP="008910FB">
      <w:pPr>
        <w:pStyle w:val="Akapitzlist"/>
        <w:widowControl w:val="0"/>
        <w:numPr>
          <w:ilvl w:val="0"/>
          <w:numId w:val="4"/>
        </w:numPr>
        <w:tabs>
          <w:tab w:val="left" w:pos="1118"/>
          <w:tab w:val="left" w:pos="1119"/>
        </w:tabs>
        <w:autoSpaceDE w:val="0"/>
        <w:autoSpaceDN w:val="0"/>
        <w:spacing w:before="10" w:after="0" w:line="240" w:lineRule="auto"/>
        <w:ind w:left="0" w:firstLine="0"/>
        <w:contextualSpacing w:val="0"/>
        <w:rPr>
          <w:rFonts w:ascii="Arial" w:hAnsi="Arial" w:cs="Arial"/>
          <w:sz w:val="24"/>
        </w:rPr>
      </w:pPr>
      <w:r w:rsidRPr="00DE69EF">
        <w:rPr>
          <w:rFonts w:ascii="Arial" w:hAnsi="Arial" w:cs="Arial"/>
          <w:sz w:val="24"/>
        </w:rPr>
        <w:t>sprzyja wzrostowi kapitału</w:t>
      </w:r>
      <w:r w:rsidRPr="00DE69EF">
        <w:rPr>
          <w:rFonts w:ascii="Arial" w:hAnsi="Arial" w:cs="Arial"/>
          <w:spacing w:val="1"/>
          <w:sz w:val="24"/>
        </w:rPr>
        <w:t xml:space="preserve"> </w:t>
      </w:r>
      <w:r w:rsidRPr="00DE69EF">
        <w:rPr>
          <w:rFonts w:ascii="Arial" w:hAnsi="Arial" w:cs="Arial"/>
          <w:sz w:val="24"/>
        </w:rPr>
        <w:t>ludzkiego;</w:t>
      </w:r>
    </w:p>
    <w:p w:rsidR="00DE69EF" w:rsidRPr="00DE69EF" w:rsidRDefault="00DE69EF" w:rsidP="008910FB">
      <w:pPr>
        <w:pStyle w:val="Akapitzlist"/>
        <w:widowControl w:val="0"/>
        <w:numPr>
          <w:ilvl w:val="0"/>
          <w:numId w:val="4"/>
        </w:numPr>
        <w:tabs>
          <w:tab w:val="left" w:pos="1118"/>
          <w:tab w:val="left" w:pos="1119"/>
        </w:tabs>
        <w:autoSpaceDE w:val="0"/>
        <w:autoSpaceDN w:val="0"/>
        <w:spacing w:before="138" w:after="0" w:line="350" w:lineRule="auto"/>
        <w:ind w:left="0" w:firstLine="0"/>
        <w:contextualSpacing w:val="0"/>
        <w:rPr>
          <w:rFonts w:ascii="Arial" w:hAnsi="Arial" w:cs="Arial"/>
          <w:sz w:val="24"/>
        </w:rPr>
      </w:pPr>
      <w:r w:rsidRPr="00DE69EF">
        <w:rPr>
          <w:rFonts w:ascii="Arial" w:hAnsi="Arial" w:cs="Arial"/>
          <w:sz w:val="24"/>
        </w:rPr>
        <w:t xml:space="preserve">w określonych okolicznościach przyspiesza realizację zadań oraz </w:t>
      </w:r>
      <w:r w:rsidR="0051697C">
        <w:rPr>
          <w:rFonts w:ascii="Arial" w:hAnsi="Arial" w:cs="Arial"/>
          <w:sz w:val="24"/>
        </w:rPr>
        <w:br/>
        <w:t xml:space="preserve">                 </w:t>
      </w:r>
      <w:r w:rsidRPr="00DE69EF">
        <w:rPr>
          <w:rFonts w:ascii="Arial" w:hAnsi="Arial" w:cs="Arial"/>
          <w:sz w:val="24"/>
        </w:rPr>
        <w:t>zwiększa szanse na ich</w:t>
      </w:r>
      <w:r w:rsidRPr="00DE69EF">
        <w:rPr>
          <w:rFonts w:ascii="Arial" w:hAnsi="Arial" w:cs="Arial"/>
          <w:spacing w:val="-3"/>
          <w:sz w:val="24"/>
        </w:rPr>
        <w:t xml:space="preserve"> </w:t>
      </w:r>
      <w:r w:rsidRPr="00DE69EF">
        <w:rPr>
          <w:rFonts w:ascii="Arial" w:hAnsi="Arial" w:cs="Arial"/>
          <w:sz w:val="24"/>
        </w:rPr>
        <w:t>powodzenie;</w:t>
      </w:r>
    </w:p>
    <w:p w:rsidR="00DE69EF" w:rsidRPr="00DE69EF" w:rsidRDefault="00DE69EF" w:rsidP="008910FB">
      <w:pPr>
        <w:pStyle w:val="Akapitzlist"/>
        <w:widowControl w:val="0"/>
        <w:numPr>
          <w:ilvl w:val="0"/>
          <w:numId w:val="4"/>
        </w:numPr>
        <w:tabs>
          <w:tab w:val="left" w:pos="1118"/>
          <w:tab w:val="left" w:pos="1119"/>
        </w:tabs>
        <w:autoSpaceDE w:val="0"/>
        <w:autoSpaceDN w:val="0"/>
        <w:spacing w:before="11" w:after="0" w:line="240" w:lineRule="auto"/>
        <w:ind w:left="0" w:firstLine="0"/>
        <w:contextualSpacing w:val="0"/>
        <w:rPr>
          <w:rFonts w:ascii="Arial" w:hAnsi="Arial" w:cs="Arial"/>
          <w:sz w:val="24"/>
        </w:rPr>
      </w:pPr>
      <w:r w:rsidRPr="00DE69EF">
        <w:rPr>
          <w:rFonts w:ascii="Arial" w:hAnsi="Arial" w:cs="Arial"/>
          <w:sz w:val="24"/>
        </w:rPr>
        <w:t>sprzyja większemu angażowaniu się w</w:t>
      </w:r>
      <w:r w:rsidRPr="00DE69EF">
        <w:rPr>
          <w:rFonts w:ascii="Arial" w:hAnsi="Arial" w:cs="Arial"/>
          <w:spacing w:val="-2"/>
          <w:sz w:val="24"/>
        </w:rPr>
        <w:t xml:space="preserve"> </w:t>
      </w:r>
      <w:r w:rsidRPr="00DE69EF">
        <w:rPr>
          <w:rFonts w:ascii="Arial" w:hAnsi="Arial" w:cs="Arial"/>
          <w:sz w:val="24"/>
        </w:rPr>
        <w:t>obowiązki;</w:t>
      </w:r>
    </w:p>
    <w:p w:rsidR="00DE69EF" w:rsidRDefault="00DE69EF" w:rsidP="008910FB">
      <w:pPr>
        <w:pStyle w:val="Akapitzlist"/>
        <w:widowControl w:val="0"/>
        <w:numPr>
          <w:ilvl w:val="0"/>
          <w:numId w:val="4"/>
        </w:numPr>
        <w:tabs>
          <w:tab w:val="left" w:pos="1118"/>
          <w:tab w:val="left" w:pos="1119"/>
        </w:tabs>
        <w:autoSpaceDE w:val="0"/>
        <w:autoSpaceDN w:val="0"/>
        <w:spacing w:before="138" w:after="0" w:line="350" w:lineRule="auto"/>
        <w:ind w:left="0" w:firstLine="0"/>
        <w:contextualSpacing w:val="0"/>
        <w:rPr>
          <w:rFonts w:ascii="Arial" w:hAnsi="Arial" w:cs="Arial"/>
          <w:sz w:val="24"/>
        </w:rPr>
      </w:pPr>
      <w:r w:rsidRPr="00DE69EF">
        <w:rPr>
          <w:rFonts w:ascii="Arial" w:hAnsi="Arial" w:cs="Arial"/>
          <w:sz w:val="24"/>
        </w:rPr>
        <w:t>tworzy efekt synergii, dzięki któremu współprac</w:t>
      </w:r>
      <w:r w:rsidR="0051697C">
        <w:rPr>
          <w:rFonts w:ascii="Arial" w:hAnsi="Arial" w:cs="Arial"/>
          <w:sz w:val="24"/>
        </w:rPr>
        <w:t xml:space="preserve">ująca grupa jest bardziej </w:t>
      </w:r>
      <w:r w:rsidR="0051697C">
        <w:rPr>
          <w:rFonts w:ascii="Arial" w:hAnsi="Arial" w:cs="Arial"/>
          <w:sz w:val="24"/>
        </w:rPr>
        <w:br/>
        <w:t xml:space="preserve">                 efek</w:t>
      </w:r>
      <w:r w:rsidRPr="00DE69EF">
        <w:rPr>
          <w:rFonts w:ascii="Arial" w:hAnsi="Arial" w:cs="Arial"/>
          <w:sz w:val="24"/>
        </w:rPr>
        <w:t>tywna w działaniu niż poszczególni jej członkowie pracujący</w:t>
      </w:r>
      <w:r w:rsidRPr="00DE69EF">
        <w:rPr>
          <w:rFonts w:ascii="Arial" w:hAnsi="Arial" w:cs="Arial"/>
          <w:spacing w:val="-17"/>
          <w:sz w:val="24"/>
        </w:rPr>
        <w:t xml:space="preserve"> </w:t>
      </w:r>
      <w:r w:rsidRPr="00DE69EF">
        <w:rPr>
          <w:rFonts w:ascii="Arial" w:hAnsi="Arial" w:cs="Arial"/>
          <w:sz w:val="24"/>
        </w:rPr>
        <w:t>osobno;</w:t>
      </w:r>
      <w:r>
        <w:rPr>
          <w:rFonts w:ascii="Arial" w:hAnsi="Arial" w:cs="Arial"/>
          <w:sz w:val="24"/>
        </w:rPr>
        <w:t xml:space="preserve"> </w:t>
      </w:r>
    </w:p>
    <w:p w:rsidR="00DE69EF" w:rsidRPr="0051697C" w:rsidRDefault="00DE69EF" w:rsidP="008910FB">
      <w:pPr>
        <w:pStyle w:val="Akapitzlist"/>
        <w:widowControl w:val="0"/>
        <w:numPr>
          <w:ilvl w:val="0"/>
          <w:numId w:val="4"/>
        </w:numPr>
        <w:tabs>
          <w:tab w:val="left" w:pos="1118"/>
          <w:tab w:val="left" w:pos="1119"/>
        </w:tabs>
        <w:autoSpaceDE w:val="0"/>
        <w:autoSpaceDN w:val="0"/>
        <w:spacing w:before="100" w:after="0" w:line="350" w:lineRule="auto"/>
        <w:ind w:left="0" w:firstLine="0"/>
        <w:contextualSpacing w:val="0"/>
        <w:rPr>
          <w:rFonts w:ascii="Arial" w:hAnsi="Arial" w:cs="Arial"/>
          <w:sz w:val="24"/>
        </w:rPr>
      </w:pPr>
      <w:r w:rsidRPr="0051697C">
        <w:rPr>
          <w:rFonts w:ascii="Arial" w:hAnsi="Arial" w:cs="Arial"/>
          <w:sz w:val="24"/>
        </w:rPr>
        <w:t xml:space="preserve">może wpływać na podwyższenie wyników nauczania, jeśli są wdrażane </w:t>
      </w:r>
      <w:r w:rsidR="0051697C">
        <w:rPr>
          <w:rFonts w:ascii="Arial" w:hAnsi="Arial" w:cs="Arial"/>
          <w:sz w:val="24"/>
        </w:rPr>
        <w:br/>
        <w:t xml:space="preserve">                 </w:t>
      </w:r>
      <w:r w:rsidRPr="0051697C">
        <w:rPr>
          <w:rFonts w:ascii="Arial" w:hAnsi="Arial" w:cs="Arial"/>
          <w:sz w:val="24"/>
        </w:rPr>
        <w:t>w szkole metody autentycznego uczenia się we</w:t>
      </w:r>
      <w:r w:rsidRPr="0051697C">
        <w:rPr>
          <w:rFonts w:ascii="Arial" w:hAnsi="Arial" w:cs="Arial"/>
          <w:spacing w:val="-12"/>
          <w:sz w:val="24"/>
        </w:rPr>
        <w:t xml:space="preserve"> </w:t>
      </w:r>
      <w:r w:rsidRPr="0051697C">
        <w:rPr>
          <w:rFonts w:ascii="Arial" w:hAnsi="Arial" w:cs="Arial"/>
          <w:sz w:val="24"/>
        </w:rPr>
        <w:t>współpracy.</w:t>
      </w:r>
    </w:p>
    <w:p w:rsidR="00DE69EF" w:rsidRDefault="00DE69EF" w:rsidP="008910FB">
      <w:pPr>
        <w:pStyle w:val="Tekstpodstawowy"/>
        <w:spacing w:before="8"/>
        <w:rPr>
          <w:sz w:val="21"/>
        </w:rPr>
      </w:pPr>
    </w:p>
    <w:p w:rsidR="00DE69EF" w:rsidRDefault="00DE69EF" w:rsidP="008910FB">
      <w:pPr>
        <w:pStyle w:val="Heading4"/>
        <w:spacing w:before="1"/>
        <w:ind w:left="0"/>
      </w:pPr>
      <w:r>
        <w:t>Praca zespołowa w edukacji</w:t>
      </w:r>
    </w:p>
    <w:p w:rsidR="00DE69EF" w:rsidRDefault="00DE69EF" w:rsidP="008910FB">
      <w:pPr>
        <w:pStyle w:val="Tekstpodstawowy"/>
        <w:spacing w:before="4"/>
        <w:rPr>
          <w:b/>
          <w:sz w:val="23"/>
        </w:rPr>
      </w:pPr>
    </w:p>
    <w:p w:rsidR="00DE69EF" w:rsidRPr="00DE69EF" w:rsidRDefault="00DE69EF" w:rsidP="008910FB">
      <w:pPr>
        <w:pStyle w:val="Tekstpodstawowy"/>
        <w:spacing w:line="360" w:lineRule="auto"/>
      </w:pPr>
      <w:r>
        <w:t xml:space="preserve">Rozwój współpracy i współdziałania w szkole odbywa się przede wszystkim przez wprowadzenie do procesu nabywania niezbędnej wiedzy i </w:t>
      </w:r>
      <w:r w:rsidRPr="00DE69EF">
        <w:t>umiejętności oraz kształ- towania postaw zasady uczenia się we współpracy. Z takim sposobem uczenia się mamy do czynienia wtedy, gdy uczniowie działają razem, wnosząc do zespołowej pracy swój wkład, niezbędny do wykonania całościowego zadania. Uczenie się we współpracy charakteryzuje się czterema współwystępującymi i powiązanymi ze sobą elementami</w:t>
      </w:r>
      <w:r w:rsidRPr="00DE69EF">
        <w:rPr>
          <w:vertAlign w:val="superscript"/>
        </w:rPr>
        <w:t>4</w:t>
      </w:r>
      <w:r w:rsidRPr="00DE69EF">
        <w:t>:</w:t>
      </w:r>
    </w:p>
    <w:p w:rsidR="00DE69EF" w:rsidRPr="00DE69EF" w:rsidRDefault="00DE69EF" w:rsidP="0051697C">
      <w:pPr>
        <w:pStyle w:val="Akapitzlist"/>
        <w:widowControl w:val="0"/>
        <w:numPr>
          <w:ilvl w:val="0"/>
          <w:numId w:val="4"/>
        </w:numPr>
        <w:tabs>
          <w:tab w:val="left" w:pos="1118"/>
          <w:tab w:val="left" w:pos="1119"/>
        </w:tabs>
        <w:autoSpaceDE w:val="0"/>
        <w:autoSpaceDN w:val="0"/>
        <w:spacing w:before="123" w:after="0" w:line="355" w:lineRule="auto"/>
        <w:ind w:left="709" w:hanging="709"/>
        <w:contextualSpacing w:val="0"/>
        <w:rPr>
          <w:rFonts w:ascii="Arial" w:hAnsi="Arial" w:cs="Arial"/>
          <w:sz w:val="24"/>
        </w:rPr>
      </w:pPr>
      <w:r w:rsidRPr="00DE69EF">
        <w:rPr>
          <w:rFonts w:ascii="Arial" w:hAnsi="Arial" w:cs="Arial"/>
          <w:sz w:val="24"/>
        </w:rPr>
        <w:t>w obrębie struktury zadań: uczeń w grupie uczącej się we współpracy może w pełni zrealizować cele edukacyjne wtedy, gdy pozostali jej członkowie zrealizują swoje</w:t>
      </w:r>
      <w:r w:rsidRPr="00DE69EF">
        <w:rPr>
          <w:rFonts w:ascii="Arial" w:hAnsi="Arial" w:cs="Arial"/>
          <w:spacing w:val="-1"/>
          <w:sz w:val="24"/>
        </w:rPr>
        <w:t xml:space="preserve"> </w:t>
      </w:r>
      <w:r w:rsidRPr="00DE69EF">
        <w:rPr>
          <w:rFonts w:ascii="Arial" w:hAnsi="Arial" w:cs="Arial"/>
          <w:sz w:val="24"/>
        </w:rPr>
        <w:t>zadania;</w:t>
      </w:r>
    </w:p>
    <w:p w:rsidR="00DE69EF" w:rsidRPr="00DE69EF" w:rsidRDefault="00DE69EF" w:rsidP="00006D67">
      <w:pPr>
        <w:pStyle w:val="Akapitzlist"/>
        <w:widowControl w:val="0"/>
        <w:numPr>
          <w:ilvl w:val="0"/>
          <w:numId w:val="4"/>
        </w:numPr>
        <w:tabs>
          <w:tab w:val="left" w:pos="1118"/>
        </w:tabs>
        <w:autoSpaceDE w:val="0"/>
        <w:autoSpaceDN w:val="0"/>
        <w:spacing w:before="6" w:after="0" w:line="350" w:lineRule="auto"/>
        <w:ind w:left="709" w:hanging="709"/>
        <w:contextualSpacing w:val="0"/>
        <w:rPr>
          <w:rFonts w:ascii="Arial" w:hAnsi="Arial" w:cs="Arial"/>
          <w:sz w:val="24"/>
        </w:rPr>
      </w:pPr>
      <w:r w:rsidRPr="00DE69EF">
        <w:rPr>
          <w:rFonts w:ascii="Arial" w:hAnsi="Arial" w:cs="Arial"/>
          <w:sz w:val="24"/>
        </w:rPr>
        <w:t xml:space="preserve">w obrębie formy społecznego funkcjonowania: uczestnicy pracują w małych </w:t>
      </w:r>
      <w:r w:rsidRPr="00DE69EF">
        <w:rPr>
          <w:rFonts w:ascii="Arial" w:hAnsi="Arial" w:cs="Arial"/>
          <w:sz w:val="24"/>
        </w:rPr>
        <w:lastRenderedPageBreak/>
        <w:t>grupach;</w:t>
      </w:r>
    </w:p>
    <w:p w:rsidR="00DE69EF" w:rsidRPr="00DE69EF" w:rsidRDefault="00DE69EF" w:rsidP="00006D67">
      <w:pPr>
        <w:pStyle w:val="Akapitzlist"/>
        <w:widowControl w:val="0"/>
        <w:numPr>
          <w:ilvl w:val="0"/>
          <w:numId w:val="4"/>
        </w:numPr>
        <w:tabs>
          <w:tab w:val="left" w:pos="1118"/>
        </w:tabs>
        <w:autoSpaceDE w:val="0"/>
        <w:autoSpaceDN w:val="0"/>
        <w:spacing w:before="12" w:after="0" w:line="350" w:lineRule="auto"/>
        <w:ind w:left="709" w:hanging="709"/>
        <w:contextualSpacing w:val="0"/>
        <w:rPr>
          <w:rFonts w:ascii="Arial" w:hAnsi="Arial" w:cs="Arial"/>
          <w:sz w:val="24"/>
        </w:rPr>
      </w:pPr>
      <w:r w:rsidRPr="00DE69EF">
        <w:rPr>
          <w:rFonts w:ascii="Arial" w:hAnsi="Arial" w:cs="Arial"/>
          <w:sz w:val="24"/>
        </w:rPr>
        <w:t>w obrębie relacji: praca powiązana jest ze wsp</w:t>
      </w:r>
      <w:r w:rsidR="00006D67">
        <w:rPr>
          <w:rFonts w:ascii="Arial" w:hAnsi="Arial" w:cs="Arial"/>
          <w:sz w:val="24"/>
        </w:rPr>
        <w:t>ółdziałaniem z innymi uczestni</w:t>
      </w:r>
      <w:r w:rsidRPr="00DE69EF">
        <w:rPr>
          <w:rFonts w:ascii="Arial" w:hAnsi="Arial" w:cs="Arial"/>
          <w:sz w:val="24"/>
        </w:rPr>
        <w:t>kami i/lub pomaganiem sobie</w:t>
      </w:r>
      <w:r w:rsidRPr="00DE69EF">
        <w:rPr>
          <w:rFonts w:ascii="Arial" w:hAnsi="Arial" w:cs="Arial"/>
          <w:spacing w:val="3"/>
          <w:sz w:val="24"/>
        </w:rPr>
        <w:t xml:space="preserve"> </w:t>
      </w:r>
      <w:r w:rsidRPr="00DE69EF">
        <w:rPr>
          <w:rFonts w:ascii="Arial" w:hAnsi="Arial" w:cs="Arial"/>
          <w:sz w:val="24"/>
        </w:rPr>
        <w:t>nawzajem;</w:t>
      </w:r>
    </w:p>
    <w:p w:rsidR="00DE69EF" w:rsidRPr="00DE69EF" w:rsidRDefault="00DE69EF" w:rsidP="00006D67">
      <w:pPr>
        <w:pStyle w:val="Akapitzlist"/>
        <w:widowControl w:val="0"/>
        <w:numPr>
          <w:ilvl w:val="0"/>
          <w:numId w:val="4"/>
        </w:numPr>
        <w:tabs>
          <w:tab w:val="left" w:pos="1118"/>
        </w:tabs>
        <w:autoSpaceDE w:val="0"/>
        <w:autoSpaceDN w:val="0"/>
        <w:spacing w:before="11" w:after="0" w:line="357" w:lineRule="auto"/>
        <w:ind w:left="709" w:hanging="709"/>
        <w:contextualSpacing w:val="0"/>
        <w:rPr>
          <w:rFonts w:ascii="Arial" w:hAnsi="Arial" w:cs="Arial"/>
          <w:sz w:val="24"/>
        </w:rPr>
      </w:pPr>
      <w:r w:rsidRPr="00DE69EF">
        <w:rPr>
          <w:rFonts w:ascii="Arial" w:hAnsi="Arial" w:cs="Arial"/>
          <w:sz w:val="24"/>
        </w:rPr>
        <w:t>w obrębie motywów działania: podstawą psychologiczną uczenia się we współpracy są naturalne ludzkie predyspozycje</w:t>
      </w:r>
      <w:r w:rsidR="00006D67">
        <w:rPr>
          <w:rFonts w:ascii="Arial" w:hAnsi="Arial" w:cs="Arial"/>
          <w:sz w:val="24"/>
        </w:rPr>
        <w:t xml:space="preserve"> do współpracy lub altruistycz</w:t>
      </w:r>
      <w:r w:rsidRPr="00DE69EF">
        <w:rPr>
          <w:rFonts w:ascii="Arial" w:hAnsi="Arial" w:cs="Arial"/>
          <w:sz w:val="24"/>
        </w:rPr>
        <w:t>nego działania w sytuacjach, w których możliwy jest wybór między współpracą lub działaniem</w:t>
      </w:r>
      <w:r w:rsidRPr="00DE69EF">
        <w:rPr>
          <w:rFonts w:ascii="Arial" w:hAnsi="Arial" w:cs="Arial"/>
          <w:spacing w:val="1"/>
          <w:sz w:val="24"/>
        </w:rPr>
        <w:t xml:space="preserve"> </w:t>
      </w:r>
      <w:r w:rsidRPr="00DE69EF">
        <w:rPr>
          <w:rFonts w:ascii="Arial" w:hAnsi="Arial" w:cs="Arial"/>
          <w:sz w:val="24"/>
        </w:rPr>
        <w:t>indywidualnym.</w:t>
      </w:r>
    </w:p>
    <w:p w:rsidR="00DE69EF" w:rsidRPr="00DE69EF" w:rsidRDefault="00DE69EF" w:rsidP="008910FB">
      <w:pPr>
        <w:pStyle w:val="Tekstpodstawowy"/>
        <w:spacing w:before="120" w:line="360" w:lineRule="auto"/>
      </w:pPr>
      <w:r w:rsidRPr="00DE69EF">
        <w:t>W grupie uczącej się we współpracy każdy może zrealizować cele edukacyjne wy- łącznie pod warunkiem, że także inni członkowie zespołu zrealizują swoje zadania. Ten typ uczenia się stanowi alternatywę dla indywidualnej pracy ucznia, która często oparta jest na współzawodnictwie z innymi uczniami lub</w:t>
      </w:r>
      <w:r w:rsidRPr="00DE69EF">
        <w:rPr>
          <w:spacing w:val="-14"/>
        </w:rPr>
        <w:t xml:space="preserve"> </w:t>
      </w:r>
      <w:r w:rsidRPr="00DE69EF">
        <w:t>rywalizacji.</w:t>
      </w:r>
    </w:p>
    <w:p w:rsidR="00DE69EF" w:rsidRPr="00DE69EF" w:rsidRDefault="00DE69EF" w:rsidP="008910FB">
      <w:pPr>
        <w:pStyle w:val="Tekstpodstawowy"/>
        <w:spacing w:before="121"/>
      </w:pPr>
      <w:r w:rsidRPr="00DE69EF">
        <w:t>Przy organizacji uczenia się we współpracy ważna jest</w:t>
      </w:r>
      <w:r w:rsidRPr="00DE69EF">
        <w:rPr>
          <w:spacing w:val="-25"/>
        </w:rPr>
        <w:t xml:space="preserve"> </w:t>
      </w:r>
      <w:r w:rsidRPr="00DE69EF">
        <w:t>znajomość:</w:t>
      </w:r>
    </w:p>
    <w:p w:rsidR="00DE69EF" w:rsidRPr="00DE69EF" w:rsidRDefault="00DE69EF" w:rsidP="008910FB">
      <w:pPr>
        <w:pStyle w:val="Tekstpodstawowy"/>
        <w:spacing w:before="7"/>
        <w:rPr>
          <w:sz w:val="22"/>
        </w:rPr>
      </w:pPr>
    </w:p>
    <w:p w:rsidR="00DE69EF" w:rsidRPr="00DE69EF" w:rsidRDefault="00DE69EF" w:rsidP="008910FB">
      <w:pPr>
        <w:pStyle w:val="Akapitzlist"/>
        <w:widowControl w:val="0"/>
        <w:numPr>
          <w:ilvl w:val="0"/>
          <w:numId w:val="4"/>
        </w:numPr>
        <w:tabs>
          <w:tab w:val="left" w:pos="1118"/>
          <w:tab w:val="left" w:pos="1119"/>
        </w:tabs>
        <w:autoSpaceDE w:val="0"/>
        <w:autoSpaceDN w:val="0"/>
        <w:spacing w:after="0" w:line="240" w:lineRule="auto"/>
        <w:ind w:left="0" w:firstLine="0"/>
        <w:contextualSpacing w:val="0"/>
        <w:rPr>
          <w:rFonts w:ascii="Arial" w:hAnsi="Arial" w:cs="Arial"/>
          <w:sz w:val="24"/>
        </w:rPr>
      </w:pPr>
      <w:r w:rsidRPr="00DE69EF">
        <w:rPr>
          <w:rFonts w:ascii="Arial" w:hAnsi="Arial" w:cs="Arial"/>
          <w:sz w:val="24"/>
        </w:rPr>
        <w:t>procesów grupowych (w tym faz rozwoju</w:t>
      </w:r>
      <w:r w:rsidRPr="00DE69EF">
        <w:rPr>
          <w:rFonts w:ascii="Arial" w:hAnsi="Arial" w:cs="Arial"/>
          <w:spacing w:val="-7"/>
          <w:sz w:val="24"/>
        </w:rPr>
        <w:t xml:space="preserve"> </w:t>
      </w:r>
      <w:r w:rsidRPr="00DE69EF">
        <w:rPr>
          <w:rFonts w:ascii="Arial" w:hAnsi="Arial" w:cs="Arial"/>
          <w:sz w:val="24"/>
        </w:rPr>
        <w:t>zespołów);</w:t>
      </w:r>
    </w:p>
    <w:p w:rsidR="00DE69EF" w:rsidRPr="00DE69EF" w:rsidRDefault="00DE69EF" w:rsidP="008910FB">
      <w:pPr>
        <w:pStyle w:val="Akapitzlist"/>
        <w:widowControl w:val="0"/>
        <w:numPr>
          <w:ilvl w:val="0"/>
          <w:numId w:val="4"/>
        </w:numPr>
        <w:tabs>
          <w:tab w:val="left" w:pos="1118"/>
          <w:tab w:val="left" w:pos="1119"/>
        </w:tabs>
        <w:autoSpaceDE w:val="0"/>
        <w:autoSpaceDN w:val="0"/>
        <w:spacing w:before="100" w:after="0" w:line="350" w:lineRule="auto"/>
        <w:ind w:left="0" w:firstLine="0"/>
        <w:contextualSpacing w:val="0"/>
        <w:rPr>
          <w:rFonts w:ascii="Arial" w:hAnsi="Arial" w:cs="Arial"/>
          <w:sz w:val="24"/>
        </w:rPr>
      </w:pPr>
      <w:r w:rsidRPr="00DE69EF">
        <w:rPr>
          <w:rFonts w:ascii="Arial" w:hAnsi="Arial" w:cs="Arial"/>
          <w:sz w:val="24"/>
        </w:rPr>
        <w:t>zasad związanych z potrzebami uczących si</w:t>
      </w:r>
      <w:r>
        <w:rPr>
          <w:rFonts w:ascii="Arial" w:hAnsi="Arial" w:cs="Arial"/>
          <w:sz w:val="24"/>
        </w:rPr>
        <w:t>ę (adekwatnie do etapu rozwojo</w:t>
      </w:r>
      <w:r w:rsidRPr="00DE69EF">
        <w:rPr>
          <w:rFonts w:ascii="Arial" w:hAnsi="Arial" w:cs="Arial"/>
          <w:sz w:val="24"/>
        </w:rPr>
        <w:t>wego);</w:t>
      </w:r>
    </w:p>
    <w:p w:rsidR="00DE69EF" w:rsidRPr="00DE69EF" w:rsidRDefault="00DE69EF" w:rsidP="008910FB">
      <w:pPr>
        <w:pStyle w:val="Akapitzlist"/>
        <w:widowControl w:val="0"/>
        <w:numPr>
          <w:ilvl w:val="0"/>
          <w:numId w:val="4"/>
        </w:numPr>
        <w:tabs>
          <w:tab w:val="left" w:pos="1118"/>
          <w:tab w:val="left" w:pos="1119"/>
        </w:tabs>
        <w:autoSpaceDE w:val="0"/>
        <w:autoSpaceDN w:val="0"/>
        <w:spacing w:before="13" w:after="0" w:line="240" w:lineRule="auto"/>
        <w:ind w:left="0" w:firstLine="0"/>
        <w:contextualSpacing w:val="0"/>
        <w:rPr>
          <w:rFonts w:ascii="Arial" w:hAnsi="Arial" w:cs="Arial"/>
          <w:sz w:val="24"/>
        </w:rPr>
      </w:pPr>
      <w:r w:rsidRPr="00DE69EF">
        <w:rPr>
          <w:rFonts w:ascii="Arial" w:hAnsi="Arial" w:cs="Arial"/>
          <w:sz w:val="24"/>
        </w:rPr>
        <w:t>zasad tworzenia grup (wybór członków, wielkość</w:t>
      </w:r>
      <w:r w:rsidRPr="00DE69EF">
        <w:rPr>
          <w:rFonts w:ascii="Arial" w:hAnsi="Arial" w:cs="Arial"/>
          <w:spacing w:val="2"/>
          <w:sz w:val="24"/>
        </w:rPr>
        <w:t xml:space="preserve"> </w:t>
      </w:r>
      <w:r w:rsidRPr="00DE69EF">
        <w:rPr>
          <w:rFonts w:ascii="Arial" w:hAnsi="Arial" w:cs="Arial"/>
          <w:sz w:val="24"/>
        </w:rPr>
        <w:t>zespołów);</w:t>
      </w:r>
    </w:p>
    <w:p w:rsidR="00DE69EF" w:rsidRPr="00DE69EF" w:rsidRDefault="00DE69EF" w:rsidP="008910FB">
      <w:pPr>
        <w:pStyle w:val="Akapitzlist"/>
        <w:widowControl w:val="0"/>
        <w:numPr>
          <w:ilvl w:val="0"/>
          <w:numId w:val="4"/>
        </w:numPr>
        <w:tabs>
          <w:tab w:val="left" w:pos="1118"/>
          <w:tab w:val="left" w:pos="1119"/>
        </w:tabs>
        <w:autoSpaceDE w:val="0"/>
        <w:autoSpaceDN w:val="0"/>
        <w:spacing w:before="135" w:after="0" w:line="350" w:lineRule="auto"/>
        <w:ind w:left="0" w:firstLine="0"/>
        <w:contextualSpacing w:val="0"/>
        <w:rPr>
          <w:rFonts w:ascii="Arial" w:hAnsi="Arial" w:cs="Arial"/>
          <w:sz w:val="24"/>
        </w:rPr>
      </w:pPr>
      <w:r w:rsidRPr="00DE69EF">
        <w:rPr>
          <w:rFonts w:ascii="Arial" w:hAnsi="Arial" w:cs="Arial"/>
          <w:sz w:val="24"/>
        </w:rPr>
        <w:t>metod i technik uczenia się we współpracy adekwatnie do</w:t>
      </w:r>
      <w:r w:rsidRPr="00DE69EF">
        <w:rPr>
          <w:rFonts w:ascii="Arial" w:hAnsi="Arial" w:cs="Arial"/>
          <w:spacing w:val="-37"/>
          <w:sz w:val="24"/>
        </w:rPr>
        <w:t xml:space="preserve"> </w:t>
      </w:r>
      <w:r w:rsidRPr="00DE69EF">
        <w:rPr>
          <w:rFonts w:ascii="Arial" w:hAnsi="Arial" w:cs="Arial"/>
          <w:sz w:val="24"/>
        </w:rPr>
        <w:t>postawionych zadań;</w:t>
      </w:r>
    </w:p>
    <w:p w:rsidR="00DE69EF" w:rsidRPr="00DE69EF" w:rsidRDefault="00DE69EF" w:rsidP="008910FB">
      <w:pPr>
        <w:pStyle w:val="Akapitzlist"/>
        <w:widowControl w:val="0"/>
        <w:numPr>
          <w:ilvl w:val="0"/>
          <w:numId w:val="4"/>
        </w:numPr>
        <w:tabs>
          <w:tab w:val="left" w:pos="1118"/>
          <w:tab w:val="left" w:pos="1119"/>
        </w:tabs>
        <w:autoSpaceDE w:val="0"/>
        <w:autoSpaceDN w:val="0"/>
        <w:spacing w:before="13" w:after="0" w:line="350" w:lineRule="auto"/>
        <w:ind w:left="0" w:firstLine="0"/>
        <w:contextualSpacing w:val="0"/>
        <w:rPr>
          <w:rFonts w:ascii="Arial" w:hAnsi="Arial" w:cs="Arial"/>
          <w:sz w:val="24"/>
        </w:rPr>
      </w:pPr>
      <w:r w:rsidRPr="00DE69EF">
        <w:rPr>
          <w:rFonts w:ascii="Arial" w:hAnsi="Arial" w:cs="Arial"/>
          <w:sz w:val="24"/>
        </w:rPr>
        <w:t>zasad organizowania sytuacji edukacyjnych i formułowania zadań edukacyjnych dla</w:t>
      </w:r>
      <w:r w:rsidRPr="00DE69EF">
        <w:rPr>
          <w:rFonts w:ascii="Arial" w:hAnsi="Arial" w:cs="Arial"/>
          <w:spacing w:val="-1"/>
          <w:sz w:val="24"/>
        </w:rPr>
        <w:t xml:space="preserve"> </w:t>
      </w:r>
      <w:r w:rsidRPr="00DE69EF">
        <w:rPr>
          <w:rFonts w:ascii="Arial" w:hAnsi="Arial" w:cs="Arial"/>
          <w:sz w:val="24"/>
        </w:rPr>
        <w:t>zespołu;</w:t>
      </w:r>
    </w:p>
    <w:p w:rsidR="00F03242" w:rsidRPr="008910FB" w:rsidRDefault="00DE69EF" w:rsidP="008910FB">
      <w:pPr>
        <w:pStyle w:val="Akapitzlist"/>
        <w:widowControl w:val="0"/>
        <w:numPr>
          <w:ilvl w:val="0"/>
          <w:numId w:val="4"/>
        </w:numPr>
        <w:tabs>
          <w:tab w:val="left" w:pos="1118"/>
          <w:tab w:val="left" w:pos="1119"/>
        </w:tabs>
        <w:autoSpaceDE w:val="0"/>
        <w:autoSpaceDN w:val="0"/>
        <w:spacing w:before="10" w:after="0" w:line="355" w:lineRule="auto"/>
        <w:ind w:left="0" w:firstLine="0"/>
        <w:contextualSpacing w:val="0"/>
        <w:rPr>
          <w:rFonts w:ascii="Arial" w:hAnsi="Arial" w:cs="Arial"/>
          <w:sz w:val="24"/>
        </w:rPr>
      </w:pPr>
      <w:r w:rsidRPr="00DE69EF">
        <w:rPr>
          <w:rFonts w:ascii="Arial" w:hAnsi="Arial" w:cs="Arial"/>
          <w:sz w:val="24"/>
        </w:rPr>
        <w:t>sposobów organizowania przestrzeni edukacyjnej dla pracujących zespołów, czyli wprowadzania takich rozwiązań przestrzennych, które będą sprzyjać uczeniu się we</w:t>
      </w:r>
      <w:r w:rsidRPr="00DE69EF">
        <w:rPr>
          <w:rFonts w:ascii="Arial" w:hAnsi="Arial" w:cs="Arial"/>
          <w:spacing w:val="-1"/>
          <w:sz w:val="24"/>
        </w:rPr>
        <w:t xml:space="preserve"> </w:t>
      </w:r>
      <w:r w:rsidRPr="00DE69EF">
        <w:rPr>
          <w:rFonts w:ascii="Arial" w:hAnsi="Arial" w:cs="Arial"/>
          <w:sz w:val="24"/>
        </w:rPr>
        <w:t>współpracy.</w:t>
      </w:r>
    </w:p>
    <w:sectPr w:rsidR="00F03242" w:rsidRPr="008910FB" w:rsidSect="006B4D13">
      <w:headerReference w:type="default" r:id="rId8"/>
      <w:footerReference w:type="default" r:id="rId9"/>
      <w:pgSz w:w="11906" w:h="16838"/>
      <w:pgMar w:top="1417" w:right="1417" w:bottom="1417" w:left="1417" w:header="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C8C" w:rsidRDefault="00993C8C" w:rsidP="006B4D13">
      <w:pPr>
        <w:spacing w:after="0" w:line="240" w:lineRule="auto"/>
      </w:pPr>
      <w:r>
        <w:separator/>
      </w:r>
    </w:p>
  </w:endnote>
  <w:endnote w:type="continuationSeparator" w:id="1">
    <w:p w:rsidR="00993C8C" w:rsidRDefault="00993C8C" w:rsidP="006B4D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13" w:rsidRDefault="006B4D13" w:rsidP="006B4D13">
    <w:pPr>
      <w:pStyle w:val="Stopka"/>
      <w:jc w:val="right"/>
    </w:pPr>
    <w:r w:rsidRPr="006B4D13">
      <w:rPr>
        <w:noProof/>
        <w:lang w:eastAsia="pl-PL"/>
      </w:rPr>
      <w:drawing>
        <wp:anchor distT="0" distB="0" distL="114300" distR="114300" simplePos="0" relativeHeight="251661312" behindDoc="0" locked="0" layoutInCell="1" allowOverlap="1">
          <wp:simplePos x="0" y="0"/>
          <wp:positionH relativeFrom="column">
            <wp:posOffset>4462532</wp:posOffset>
          </wp:positionH>
          <wp:positionV relativeFrom="paragraph">
            <wp:posOffset>-259825</wp:posOffset>
          </wp:positionV>
          <wp:extent cx="782761" cy="723569"/>
          <wp:effectExtent l="19050" t="0" r="0" b="0"/>
          <wp:wrapNone/>
          <wp:docPr id="6"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5">
                            <a14:imgEffect>
                              <a14:sharpenSoften amount="50000"/>
                            </a14:imgEffect>
                            <a14:imgEffect>
                              <a14:saturation sat="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2761" cy="723569"/>
                  </a:xfrm>
                  <a:prstGeom prst="rect">
                    <a:avLst/>
                  </a:prstGeom>
                  <a:noFill/>
                </pic:spPr>
              </pic:pic>
            </a:graphicData>
          </a:graphic>
        </wp:anchor>
      </w:drawing>
    </w:r>
    <w:r w:rsidRPr="006B4D13">
      <w:rPr>
        <w:noProof/>
        <w:lang w:eastAsia="pl-PL"/>
      </w:rPr>
      <w:drawing>
        <wp:anchor distT="0" distB="0" distL="114300" distR="114300" simplePos="0" relativeHeight="251659264" behindDoc="0" locked="0" layoutInCell="1" allowOverlap="1">
          <wp:simplePos x="0" y="0"/>
          <wp:positionH relativeFrom="column">
            <wp:posOffset>5556664</wp:posOffset>
          </wp:positionH>
          <wp:positionV relativeFrom="paragraph">
            <wp:posOffset>-140556</wp:posOffset>
          </wp:positionV>
          <wp:extent cx="644056" cy="472633"/>
          <wp:effectExtent l="19050" t="0" r="3644" b="0"/>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7">
                            <a14:imgEffect>
                              <a14:saturation sat="0"/>
                            </a14:imgEffect>
                            <a14:imgEffect>
                              <a14:brightnessContrast bright="-20000" contrast="4000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4056" cy="472633"/>
                  </a:xfrm>
                  <a:prstGeom prst="rect">
                    <a:avLst/>
                  </a:prstGeom>
                  <a:noFill/>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C8C" w:rsidRDefault="00993C8C" w:rsidP="006B4D13">
      <w:pPr>
        <w:spacing w:after="0" w:line="240" w:lineRule="auto"/>
      </w:pPr>
      <w:r>
        <w:separator/>
      </w:r>
    </w:p>
  </w:footnote>
  <w:footnote w:type="continuationSeparator" w:id="1">
    <w:p w:rsidR="00993C8C" w:rsidRDefault="00993C8C" w:rsidP="006B4D13">
      <w:pPr>
        <w:spacing w:after="0" w:line="240" w:lineRule="auto"/>
      </w:pPr>
      <w:r>
        <w:continuationSeparator/>
      </w:r>
    </w:p>
  </w:footnote>
  <w:footnote w:id="2">
    <w:p w:rsidR="002617A7" w:rsidRDefault="002617A7">
      <w:pPr>
        <w:pStyle w:val="Tekstprzypisudolnego"/>
      </w:pPr>
      <w:r>
        <w:rPr>
          <w:rStyle w:val="Odwoanieprzypisudolnego"/>
        </w:rPr>
        <w:footnoteRef/>
      </w:r>
      <w:r>
        <w:t xml:space="preserve"> Za: Ewa Mariniak-Kulka, Olgierd Neyman, Jadwiga Wysocka „Wspomaganie szkół w kształtowaniu postaw innowacyjności, kreatywności i pracy zespołowej”, ORE, Warszawa 2017, dostęp online 12.12.2018.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13" w:rsidRDefault="006B4D13" w:rsidP="006B4D13">
    <w:pPr>
      <w:pStyle w:val="Nagwek"/>
      <w:jc w:val="center"/>
      <w:rPr>
        <w:sz w:val="18"/>
      </w:rPr>
    </w:pPr>
    <w:r w:rsidRPr="006B4D13">
      <w:rPr>
        <w:noProof/>
        <w:sz w:val="18"/>
        <w:lang w:eastAsia="pl-PL"/>
      </w:rPr>
      <w:drawing>
        <wp:inline distT="0" distB="0" distL="0" distR="0">
          <wp:extent cx="5760720" cy="1127636"/>
          <wp:effectExtent l="19050" t="0" r="0" b="0"/>
          <wp:docPr id="3"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1127636"/>
                  </a:xfrm>
                  <a:prstGeom prst="rect">
                    <a:avLst/>
                  </a:prstGeom>
                  <a:noFill/>
                </pic:spPr>
              </pic:pic>
            </a:graphicData>
          </a:graphic>
        </wp:inline>
      </w:drawing>
    </w:r>
  </w:p>
  <w:p w:rsidR="006B4D13" w:rsidRPr="006B4D13" w:rsidRDefault="006B4D13" w:rsidP="006B4D13">
    <w:pPr>
      <w:pStyle w:val="Nagwek"/>
      <w:jc w:val="center"/>
    </w:pP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D40F2"/>
    <w:multiLevelType w:val="hybridMultilevel"/>
    <w:tmpl w:val="8A3CA73A"/>
    <w:lvl w:ilvl="0" w:tplc="0DD64B3C">
      <w:numFmt w:val="bullet"/>
      <w:lvlText w:val=""/>
      <w:lvlJc w:val="left"/>
      <w:pPr>
        <w:ind w:left="1118" w:hanging="360"/>
      </w:pPr>
      <w:rPr>
        <w:rFonts w:ascii="Symbol" w:eastAsia="Symbol" w:hAnsi="Symbol" w:cs="Symbol" w:hint="default"/>
        <w:w w:val="100"/>
        <w:sz w:val="24"/>
        <w:szCs w:val="24"/>
        <w:lang w:val="pl-PL" w:eastAsia="pl-PL" w:bidi="pl-PL"/>
      </w:rPr>
    </w:lvl>
    <w:lvl w:ilvl="1" w:tplc="9BE65D8E">
      <w:numFmt w:val="bullet"/>
      <w:lvlText w:val="•"/>
      <w:lvlJc w:val="left"/>
      <w:pPr>
        <w:ind w:left="2020" w:hanging="360"/>
      </w:pPr>
      <w:rPr>
        <w:rFonts w:hint="default"/>
        <w:lang w:val="pl-PL" w:eastAsia="pl-PL" w:bidi="pl-PL"/>
      </w:rPr>
    </w:lvl>
    <w:lvl w:ilvl="2" w:tplc="6FB2A2BA">
      <w:numFmt w:val="bullet"/>
      <w:lvlText w:val="•"/>
      <w:lvlJc w:val="left"/>
      <w:pPr>
        <w:ind w:left="2921" w:hanging="360"/>
      </w:pPr>
      <w:rPr>
        <w:rFonts w:hint="default"/>
        <w:lang w:val="pl-PL" w:eastAsia="pl-PL" w:bidi="pl-PL"/>
      </w:rPr>
    </w:lvl>
    <w:lvl w:ilvl="3" w:tplc="526C770A">
      <w:numFmt w:val="bullet"/>
      <w:lvlText w:val="•"/>
      <w:lvlJc w:val="left"/>
      <w:pPr>
        <w:ind w:left="3821" w:hanging="360"/>
      </w:pPr>
      <w:rPr>
        <w:rFonts w:hint="default"/>
        <w:lang w:val="pl-PL" w:eastAsia="pl-PL" w:bidi="pl-PL"/>
      </w:rPr>
    </w:lvl>
    <w:lvl w:ilvl="4" w:tplc="40D457F8">
      <w:numFmt w:val="bullet"/>
      <w:lvlText w:val="•"/>
      <w:lvlJc w:val="left"/>
      <w:pPr>
        <w:ind w:left="4722" w:hanging="360"/>
      </w:pPr>
      <w:rPr>
        <w:rFonts w:hint="default"/>
        <w:lang w:val="pl-PL" w:eastAsia="pl-PL" w:bidi="pl-PL"/>
      </w:rPr>
    </w:lvl>
    <w:lvl w:ilvl="5" w:tplc="1C8EBDC2">
      <w:numFmt w:val="bullet"/>
      <w:lvlText w:val="•"/>
      <w:lvlJc w:val="left"/>
      <w:pPr>
        <w:ind w:left="5623" w:hanging="360"/>
      </w:pPr>
      <w:rPr>
        <w:rFonts w:hint="default"/>
        <w:lang w:val="pl-PL" w:eastAsia="pl-PL" w:bidi="pl-PL"/>
      </w:rPr>
    </w:lvl>
    <w:lvl w:ilvl="6" w:tplc="5442C91C">
      <w:numFmt w:val="bullet"/>
      <w:lvlText w:val="•"/>
      <w:lvlJc w:val="left"/>
      <w:pPr>
        <w:ind w:left="6523" w:hanging="360"/>
      </w:pPr>
      <w:rPr>
        <w:rFonts w:hint="default"/>
        <w:lang w:val="pl-PL" w:eastAsia="pl-PL" w:bidi="pl-PL"/>
      </w:rPr>
    </w:lvl>
    <w:lvl w:ilvl="7" w:tplc="DE446FAC">
      <w:numFmt w:val="bullet"/>
      <w:lvlText w:val="•"/>
      <w:lvlJc w:val="left"/>
      <w:pPr>
        <w:ind w:left="7424" w:hanging="360"/>
      </w:pPr>
      <w:rPr>
        <w:rFonts w:hint="default"/>
        <w:lang w:val="pl-PL" w:eastAsia="pl-PL" w:bidi="pl-PL"/>
      </w:rPr>
    </w:lvl>
    <w:lvl w:ilvl="8" w:tplc="97F64F74">
      <w:numFmt w:val="bullet"/>
      <w:lvlText w:val="•"/>
      <w:lvlJc w:val="left"/>
      <w:pPr>
        <w:ind w:left="8325" w:hanging="360"/>
      </w:pPr>
      <w:rPr>
        <w:rFonts w:hint="default"/>
        <w:lang w:val="pl-PL" w:eastAsia="pl-PL" w:bidi="pl-PL"/>
      </w:rPr>
    </w:lvl>
  </w:abstractNum>
  <w:abstractNum w:abstractNumId="1">
    <w:nsid w:val="3617561C"/>
    <w:multiLevelType w:val="hybridMultilevel"/>
    <w:tmpl w:val="8E049C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50674EFA"/>
    <w:multiLevelType w:val="hybridMultilevel"/>
    <w:tmpl w:val="1E32DED6"/>
    <w:lvl w:ilvl="0" w:tplc="6A86360C">
      <w:numFmt w:val="bullet"/>
      <w:lvlText w:val=""/>
      <w:lvlJc w:val="left"/>
      <w:pPr>
        <w:ind w:left="1118" w:hanging="360"/>
      </w:pPr>
      <w:rPr>
        <w:rFonts w:ascii="Symbol" w:eastAsia="Symbol" w:hAnsi="Symbol" w:cs="Symbol" w:hint="default"/>
        <w:w w:val="100"/>
        <w:sz w:val="24"/>
        <w:szCs w:val="24"/>
        <w:lang w:val="pl-PL" w:eastAsia="pl-PL" w:bidi="pl-PL"/>
      </w:rPr>
    </w:lvl>
    <w:lvl w:ilvl="1" w:tplc="E0942C2A">
      <w:numFmt w:val="bullet"/>
      <w:lvlText w:val="•"/>
      <w:lvlJc w:val="left"/>
      <w:pPr>
        <w:ind w:left="2020" w:hanging="360"/>
      </w:pPr>
      <w:rPr>
        <w:rFonts w:hint="default"/>
        <w:lang w:val="pl-PL" w:eastAsia="pl-PL" w:bidi="pl-PL"/>
      </w:rPr>
    </w:lvl>
    <w:lvl w:ilvl="2" w:tplc="C240960C">
      <w:numFmt w:val="bullet"/>
      <w:lvlText w:val="•"/>
      <w:lvlJc w:val="left"/>
      <w:pPr>
        <w:ind w:left="2921" w:hanging="360"/>
      </w:pPr>
      <w:rPr>
        <w:rFonts w:hint="default"/>
        <w:lang w:val="pl-PL" w:eastAsia="pl-PL" w:bidi="pl-PL"/>
      </w:rPr>
    </w:lvl>
    <w:lvl w:ilvl="3" w:tplc="F4BEACF8">
      <w:numFmt w:val="bullet"/>
      <w:lvlText w:val="•"/>
      <w:lvlJc w:val="left"/>
      <w:pPr>
        <w:ind w:left="3821" w:hanging="360"/>
      </w:pPr>
      <w:rPr>
        <w:rFonts w:hint="default"/>
        <w:lang w:val="pl-PL" w:eastAsia="pl-PL" w:bidi="pl-PL"/>
      </w:rPr>
    </w:lvl>
    <w:lvl w:ilvl="4" w:tplc="32B0EDC2">
      <w:numFmt w:val="bullet"/>
      <w:lvlText w:val="•"/>
      <w:lvlJc w:val="left"/>
      <w:pPr>
        <w:ind w:left="4722" w:hanging="360"/>
      </w:pPr>
      <w:rPr>
        <w:rFonts w:hint="default"/>
        <w:lang w:val="pl-PL" w:eastAsia="pl-PL" w:bidi="pl-PL"/>
      </w:rPr>
    </w:lvl>
    <w:lvl w:ilvl="5" w:tplc="B5364E88">
      <w:numFmt w:val="bullet"/>
      <w:lvlText w:val="•"/>
      <w:lvlJc w:val="left"/>
      <w:pPr>
        <w:ind w:left="5623" w:hanging="360"/>
      </w:pPr>
      <w:rPr>
        <w:rFonts w:hint="default"/>
        <w:lang w:val="pl-PL" w:eastAsia="pl-PL" w:bidi="pl-PL"/>
      </w:rPr>
    </w:lvl>
    <w:lvl w:ilvl="6" w:tplc="458ED7C0">
      <w:numFmt w:val="bullet"/>
      <w:lvlText w:val="•"/>
      <w:lvlJc w:val="left"/>
      <w:pPr>
        <w:ind w:left="6523" w:hanging="360"/>
      </w:pPr>
      <w:rPr>
        <w:rFonts w:hint="default"/>
        <w:lang w:val="pl-PL" w:eastAsia="pl-PL" w:bidi="pl-PL"/>
      </w:rPr>
    </w:lvl>
    <w:lvl w:ilvl="7" w:tplc="5A222DCC">
      <w:numFmt w:val="bullet"/>
      <w:lvlText w:val="•"/>
      <w:lvlJc w:val="left"/>
      <w:pPr>
        <w:ind w:left="7424" w:hanging="360"/>
      </w:pPr>
      <w:rPr>
        <w:rFonts w:hint="default"/>
        <w:lang w:val="pl-PL" w:eastAsia="pl-PL" w:bidi="pl-PL"/>
      </w:rPr>
    </w:lvl>
    <w:lvl w:ilvl="8" w:tplc="69D6AA62">
      <w:numFmt w:val="bullet"/>
      <w:lvlText w:val="•"/>
      <w:lvlJc w:val="left"/>
      <w:pPr>
        <w:ind w:left="8325" w:hanging="360"/>
      </w:pPr>
      <w:rPr>
        <w:rFonts w:hint="default"/>
        <w:lang w:val="pl-PL" w:eastAsia="pl-PL" w:bidi="pl-PL"/>
      </w:rPr>
    </w:lvl>
  </w:abstractNum>
  <w:abstractNum w:abstractNumId="3">
    <w:nsid w:val="61280F79"/>
    <w:multiLevelType w:val="hybridMultilevel"/>
    <w:tmpl w:val="8C46ED3A"/>
    <w:lvl w:ilvl="0" w:tplc="6902FF7A">
      <w:numFmt w:val="bullet"/>
      <w:lvlText w:val="–"/>
      <w:lvlJc w:val="left"/>
      <w:pPr>
        <w:ind w:left="398" w:hanging="202"/>
      </w:pPr>
      <w:rPr>
        <w:rFonts w:ascii="Arial" w:eastAsia="Arial" w:hAnsi="Arial" w:cs="Arial" w:hint="default"/>
        <w:w w:val="100"/>
        <w:sz w:val="24"/>
        <w:szCs w:val="24"/>
        <w:lang w:val="pl-PL" w:eastAsia="pl-PL" w:bidi="pl-PL"/>
      </w:rPr>
    </w:lvl>
    <w:lvl w:ilvl="1" w:tplc="B2060CBE">
      <w:numFmt w:val="bullet"/>
      <w:lvlText w:val=""/>
      <w:lvlJc w:val="left"/>
      <w:pPr>
        <w:ind w:left="1118" w:hanging="360"/>
      </w:pPr>
      <w:rPr>
        <w:rFonts w:ascii="Symbol" w:eastAsia="Symbol" w:hAnsi="Symbol" w:cs="Symbol" w:hint="default"/>
        <w:w w:val="100"/>
        <w:sz w:val="24"/>
        <w:szCs w:val="24"/>
        <w:lang w:val="pl-PL" w:eastAsia="pl-PL" w:bidi="pl-PL"/>
      </w:rPr>
    </w:lvl>
    <w:lvl w:ilvl="2" w:tplc="414A1B48">
      <w:numFmt w:val="bullet"/>
      <w:lvlText w:val="•"/>
      <w:lvlJc w:val="left"/>
      <w:pPr>
        <w:ind w:left="2120" w:hanging="360"/>
      </w:pPr>
      <w:rPr>
        <w:rFonts w:hint="default"/>
        <w:lang w:val="pl-PL" w:eastAsia="pl-PL" w:bidi="pl-PL"/>
      </w:rPr>
    </w:lvl>
    <w:lvl w:ilvl="3" w:tplc="0CE2B8C6">
      <w:numFmt w:val="bullet"/>
      <w:lvlText w:val="•"/>
      <w:lvlJc w:val="left"/>
      <w:pPr>
        <w:ind w:left="3121" w:hanging="360"/>
      </w:pPr>
      <w:rPr>
        <w:rFonts w:hint="default"/>
        <w:lang w:val="pl-PL" w:eastAsia="pl-PL" w:bidi="pl-PL"/>
      </w:rPr>
    </w:lvl>
    <w:lvl w:ilvl="4" w:tplc="3CC6CCCE">
      <w:numFmt w:val="bullet"/>
      <w:lvlText w:val="•"/>
      <w:lvlJc w:val="left"/>
      <w:pPr>
        <w:ind w:left="4122" w:hanging="360"/>
      </w:pPr>
      <w:rPr>
        <w:rFonts w:hint="default"/>
        <w:lang w:val="pl-PL" w:eastAsia="pl-PL" w:bidi="pl-PL"/>
      </w:rPr>
    </w:lvl>
    <w:lvl w:ilvl="5" w:tplc="A51250EA">
      <w:numFmt w:val="bullet"/>
      <w:lvlText w:val="•"/>
      <w:lvlJc w:val="left"/>
      <w:pPr>
        <w:ind w:left="5122" w:hanging="360"/>
      </w:pPr>
      <w:rPr>
        <w:rFonts w:hint="default"/>
        <w:lang w:val="pl-PL" w:eastAsia="pl-PL" w:bidi="pl-PL"/>
      </w:rPr>
    </w:lvl>
    <w:lvl w:ilvl="6" w:tplc="9AF2D0FE">
      <w:numFmt w:val="bullet"/>
      <w:lvlText w:val="•"/>
      <w:lvlJc w:val="left"/>
      <w:pPr>
        <w:ind w:left="6123" w:hanging="360"/>
      </w:pPr>
      <w:rPr>
        <w:rFonts w:hint="default"/>
        <w:lang w:val="pl-PL" w:eastAsia="pl-PL" w:bidi="pl-PL"/>
      </w:rPr>
    </w:lvl>
    <w:lvl w:ilvl="7" w:tplc="2E84F85E">
      <w:numFmt w:val="bullet"/>
      <w:lvlText w:val="•"/>
      <w:lvlJc w:val="left"/>
      <w:pPr>
        <w:ind w:left="7124" w:hanging="360"/>
      </w:pPr>
      <w:rPr>
        <w:rFonts w:hint="default"/>
        <w:lang w:val="pl-PL" w:eastAsia="pl-PL" w:bidi="pl-PL"/>
      </w:rPr>
    </w:lvl>
    <w:lvl w:ilvl="8" w:tplc="EC2E1FD8">
      <w:numFmt w:val="bullet"/>
      <w:lvlText w:val="•"/>
      <w:lvlJc w:val="left"/>
      <w:pPr>
        <w:ind w:left="8124" w:hanging="360"/>
      </w:pPr>
      <w:rPr>
        <w:rFonts w:hint="default"/>
        <w:lang w:val="pl-PL" w:eastAsia="pl-PL" w:bidi="pl-PL"/>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6B4D13"/>
    <w:rsid w:val="00006D67"/>
    <w:rsid w:val="002617A7"/>
    <w:rsid w:val="002F3E4F"/>
    <w:rsid w:val="00446364"/>
    <w:rsid w:val="0051697C"/>
    <w:rsid w:val="00655FBB"/>
    <w:rsid w:val="006B4D13"/>
    <w:rsid w:val="00863B20"/>
    <w:rsid w:val="008910FB"/>
    <w:rsid w:val="00993C8C"/>
    <w:rsid w:val="009D6657"/>
    <w:rsid w:val="00A66CD9"/>
    <w:rsid w:val="00C40722"/>
    <w:rsid w:val="00DE69EF"/>
    <w:rsid w:val="00F0324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46364"/>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6B4D1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6B4D13"/>
  </w:style>
  <w:style w:type="paragraph" w:styleId="Stopka">
    <w:name w:val="footer"/>
    <w:basedOn w:val="Normalny"/>
    <w:link w:val="StopkaZnak"/>
    <w:uiPriority w:val="99"/>
    <w:semiHidden/>
    <w:unhideWhenUsed/>
    <w:rsid w:val="006B4D13"/>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6B4D13"/>
  </w:style>
  <w:style w:type="paragraph" w:styleId="Tekstdymka">
    <w:name w:val="Balloon Text"/>
    <w:basedOn w:val="Normalny"/>
    <w:link w:val="TekstdymkaZnak"/>
    <w:uiPriority w:val="99"/>
    <w:semiHidden/>
    <w:unhideWhenUsed/>
    <w:rsid w:val="006B4D1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B4D13"/>
    <w:rPr>
      <w:rFonts w:ascii="Tahoma" w:hAnsi="Tahoma" w:cs="Tahoma"/>
      <w:sz w:val="16"/>
      <w:szCs w:val="16"/>
    </w:rPr>
  </w:style>
  <w:style w:type="paragraph" w:styleId="Akapitzlist">
    <w:name w:val="List Paragraph"/>
    <w:basedOn w:val="Normalny"/>
    <w:uiPriority w:val="1"/>
    <w:qFormat/>
    <w:rsid w:val="002F3E4F"/>
    <w:pPr>
      <w:ind w:left="720"/>
      <w:contextualSpacing/>
    </w:pPr>
  </w:style>
  <w:style w:type="paragraph" w:styleId="Tekstpodstawowy">
    <w:name w:val="Body Text"/>
    <w:basedOn w:val="Normalny"/>
    <w:link w:val="TekstpodstawowyZnak"/>
    <w:uiPriority w:val="1"/>
    <w:qFormat/>
    <w:rsid w:val="00F03242"/>
    <w:pPr>
      <w:widowControl w:val="0"/>
      <w:autoSpaceDE w:val="0"/>
      <w:autoSpaceDN w:val="0"/>
      <w:spacing w:after="0" w:line="240" w:lineRule="auto"/>
    </w:pPr>
    <w:rPr>
      <w:rFonts w:ascii="Arial" w:eastAsia="Arial" w:hAnsi="Arial" w:cs="Arial"/>
      <w:sz w:val="24"/>
      <w:szCs w:val="24"/>
      <w:lang w:eastAsia="pl-PL" w:bidi="pl-PL"/>
    </w:rPr>
  </w:style>
  <w:style w:type="character" w:customStyle="1" w:styleId="TekstpodstawowyZnak">
    <w:name w:val="Tekst podstawowy Znak"/>
    <w:basedOn w:val="Domylnaczcionkaakapitu"/>
    <w:link w:val="Tekstpodstawowy"/>
    <w:uiPriority w:val="1"/>
    <w:rsid w:val="00F03242"/>
    <w:rPr>
      <w:rFonts w:ascii="Arial" w:eastAsia="Arial" w:hAnsi="Arial" w:cs="Arial"/>
      <w:sz w:val="24"/>
      <w:szCs w:val="24"/>
      <w:lang w:eastAsia="pl-PL" w:bidi="pl-PL"/>
    </w:rPr>
  </w:style>
  <w:style w:type="paragraph" w:customStyle="1" w:styleId="Heading3">
    <w:name w:val="Heading 3"/>
    <w:basedOn w:val="Normalny"/>
    <w:uiPriority w:val="1"/>
    <w:qFormat/>
    <w:rsid w:val="00F03242"/>
    <w:pPr>
      <w:widowControl w:val="0"/>
      <w:autoSpaceDE w:val="0"/>
      <w:autoSpaceDN w:val="0"/>
      <w:spacing w:after="0" w:line="240" w:lineRule="auto"/>
      <w:ind w:left="398"/>
      <w:outlineLvl w:val="3"/>
    </w:pPr>
    <w:rPr>
      <w:rFonts w:ascii="Arial" w:eastAsia="Arial" w:hAnsi="Arial" w:cs="Arial"/>
      <w:b/>
      <w:bCs/>
      <w:sz w:val="28"/>
      <w:szCs w:val="28"/>
      <w:lang w:eastAsia="pl-PL" w:bidi="pl-PL"/>
    </w:rPr>
  </w:style>
  <w:style w:type="paragraph" w:customStyle="1" w:styleId="Heading5">
    <w:name w:val="Heading 5"/>
    <w:basedOn w:val="Normalny"/>
    <w:uiPriority w:val="1"/>
    <w:qFormat/>
    <w:rsid w:val="00F03242"/>
    <w:pPr>
      <w:widowControl w:val="0"/>
      <w:autoSpaceDE w:val="0"/>
      <w:autoSpaceDN w:val="0"/>
      <w:spacing w:after="0" w:line="240" w:lineRule="auto"/>
      <w:ind w:left="398"/>
      <w:outlineLvl w:val="5"/>
    </w:pPr>
    <w:rPr>
      <w:rFonts w:ascii="Arial" w:eastAsia="Arial" w:hAnsi="Arial" w:cs="Arial"/>
      <w:b/>
      <w:bCs/>
      <w:sz w:val="24"/>
      <w:szCs w:val="24"/>
      <w:lang w:eastAsia="pl-PL" w:bidi="pl-PL"/>
    </w:rPr>
  </w:style>
  <w:style w:type="paragraph" w:customStyle="1" w:styleId="Heading4">
    <w:name w:val="Heading 4"/>
    <w:basedOn w:val="Normalny"/>
    <w:uiPriority w:val="1"/>
    <w:qFormat/>
    <w:rsid w:val="00DE69EF"/>
    <w:pPr>
      <w:widowControl w:val="0"/>
      <w:autoSpaceDE w:val="0"/>
      <w:autoSpaceDN w:val="0"/>
      <w:spacing w:after="0" w:line="240" w:lineRule="auto"/>
      <w:ind w:left="398"/>
      <w:outlineLvl w:val="4"/>
    </w:pPr>
    <w:rPr>
      <w:rFonts w:ascii="Arial" w:eastAsia="Arial" w:hAnsi="Arial" w:cs="Arial"/>
      <w:b/>
      <w:bCs/>
      <w:sz w:val="26"/>
      <w:szCs w:val="26"/>
      <w:lang w:eastAsia="pl-PL" w:bidi="pl-PL"/>
    </w:rPr>
  </w:style>
  <w:style w:type="paragraph" w:styleId="Tekstprzypisudolnego">
    <w:name w:val="footnote text"/>
    <w:basedOn w:val="Normalny"/>
    <w:link w:val="TekstprzypisudolnegoZnak"/>
    <w:uiPriority w:val="99"/>
    <w:semiHidden/>
    <w:unhideWhenUsed/>
    <w:rsid w:val="002617A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617A7"/>
    <w:rPr>
      <w:sz w:val="20"/>
      <w:szCs w:val="20"/>
    </w:rPr>
  </w:style>
  <w:style w:type="character" w:styleId="Odwoanieprzypisudolnego">
    <w:name w:val="footnote reference"/>
    <w:basedOn w:val="Domylnaczcionkaakapitu"/>
    <w:uiPriority w:val="99"/>
    <w:semiHidden/>
    <w:unhideWhenUsed/>
    <w:rsid w:val="002617A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2.png"/><Relationship Id="rId6" Type="http://schemas.openxmlformats.org/officeDocument/2006/relationships/image" Target="media/image3.png"/><Relationship Id="rId5"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F7C15-F0A9-4D81-8A89-ADF15D45C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1355</Words>
  <Characters>8132</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6</cp:revision>
  <dcterms:created xsi:type="dcterms:W3CDTF">2019-02-25T13:29:00Z</dcterms:created>
  <dcterms:modified xsi:type="dcterms:W3CDTF">2019-02-25T13:43:00Z</dcterms:modified>
</cp:coreProperties>
</file>